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363F" w14:textId="504E2859" w:rsidR="00606542" w:rsidRPr="004E3FB2" w:rsidRDefault="007A253F" w:rsidP="00DC55CC">
      <w:pPr>
        <w:pStyle w:val="Nzev"/>
      </w:pPr>
      <w:r>
        <w:t>Technická specifikace</w:t>
      </w:r>
    </w:p>
    <w:p w14:paraId="0B8E493F" w14:textId="416FAB9F" w:rsidR="00474D5A" w:rsidRPr="00035940" w:rsidRDefault="007A253F" w:rsidP="00035940">
      <w:pPr>
        <w:pStyle w:val="l"/>
      </w:pPr>
      <w:r w:rsidRPr="00035940">
        <w:t>Ú</w:t>
      </w:r>
      <w:r w:rsidR="007C47DE" w:rsidRPr="00035940">
        <w:t>Č</w:t>
      </w:r>
      <w:r w:rsidRPr="00035940">
        <w:t>EL DÍLA</w:t>
      </w:r>
    </w:p>
    <w:p w14:paraId="6B58037C" w14:textId="3E222B5F" w:rsidR="00474D5A" w:rsidRDefault="00D730DE" w:rsidP="006D37DA">
      <w:pPr>
        <w:pStyle w:val="Odst"/>
      </w:pPr>
      <w:r>
        <w:t xml:space="preserve">Účelem díla je </w:t>
      </w:r>
      <w:r w:rsidR="00966AB7" w:rsidRPr="003332F2">
        <w:t xml:space="preserve">provést </w:t>
      </w:r>
      <w:r w:rsidR="00EA4A76">
        <w:t>výměnu svodidla před dělící zdí plavebních komor v Hoříně a opravu svodidel na zdi MPK a svodidel v dolní rejdě PK</w:t>
      </w:r>
      <w:r w:rsidR="00ED7054">
        <w:t xml:space="preserve"> pro zajištění bezpečného plavebního provozu</w:t>
      </w:r>
    </w:p>
    <w:p w14:paraId="3EB1E558" w14:textId="76C48E09" w:rsidR="00A0691B" w:rsidRPr="003332F2" w:rsidRDefault="00A0691B" w:rsidP="00E30017">
      <w:pPr>
        <w:pStyle w:val="l"/>
      </w:pPr>
      <w:r w:rsidRPr="003332F2">
        <w:t>ZÁKLADNÍ CHARAKTERISTIKA LOKALITY STAVENIŠTĚ</w:t>
      </w:r>
      <w:r w:rsidR="00510A35">
        <w:t xml:space="preserve"> A PŘEDPOKLÁDANÝ HMG</w:t>
      </w:r>
    </w:p>
    <w:p w14:paraId="4F337254" w14:textId="681B9CC3" w:rsidR="00545C44" w:rsidRDefault="00A364A3" w:rsidP="00545C44">
      <w:pPr>
        <w:pStyle w:val="Odst"/>
      </w:pPr>
      <w:r w:rsidRPr="003332F2">
        <w:t xml:space="preserve">Řešený objekt se nachází </w:t>
      </w:r>
      <w:r w:rsidR="00545C44">
        <w:t xml:space="preserve">na PK Hořín, k.ú. Hořín, Středočeský kraj. </w:t>
      </w:r>
    </w:p>
    <w:p w14:paraId="48D28B6B" w14:textId="5FB10A52" w:rsidR="00545C44" w:rsidRDefault="00545C44" w:rsidP="00545C44">
      <w:pPr>
        <w:pStyle w:val="Odst"/>
      </w:pPr>
      <w:r>
        <w:t>Předpokládaný</w:t>
      </w:r>
      <w:r w:rsidR="005A7949">
        <w:t xml:space="preserve"> postup</w:t>
      </w:r>
      <w:r>
        <w:t xml:space="preserve"> výstavby:</w:t>
      </w:r>
    </w:p>
    <w:p w14:paraId="61BD81F3" w14:textId="35ADA225" w:rsidR="00545C44" w:rsidRDefault="00545C44" w:rsidP="0068363E">
      <w:pPr>
        <w:pStyle w:val="Odst"/>
      </w:pPr>
      <w:r>
        <w:t xml:space="preserve">Zahájení výroby ocelové konstrukce svodidel </w:t>
      </w:r>
      <w:r>
        <w:tab/>
      </w:r>
      <w:r>
        <w:tab/>
      </w:r>
      <w:r>
        <w:tab/>
        <w:t xml:space="preserve">po podepsání SoD (předpoklad </w:t>
      </w:r>
      <w:r w:rsidR="005A7949">
        <w:t xml:space="preserve">do </w:t>
      </w:r>
      <w:r>
        <w:t>0</w:t>
      </w:r>
      <w:r w:rsidR="00B80A49">
        <w:t>6</w:t>
      </w:r>
      <w:r>
        <w:t>/2026)</w:t>
      </w:r>
    </w:p>
    <w:p w14:paraId="653044E2" w14:textId="68F37E19" w:rsidR="00545C44" w:rsidRDefault="00CB4A21" w:rsidP="0068363E">
      <w:pPr>
        <w:pStyle w:val="Tabvlevo"/>
        <w:ind w:left="142"/>
        <w:jc w:val="both"/>
      </w:pPr>
      <w:r>
        <w:t>„</w:t>
      </w:r>
      <w:r w:rsidR="00545C44">
        <w:t>Předání staveniště k přípravným pracím</w:t>
      </w:r>
      <w:r>
        <w:t>“</w:t>
      </w:r>
      <w:r w:rsidR="00545C44">
        <w:tab/>
      </w:r>
      <w:r w:rsidR="00545C44">
        <w:tab/>
      </w:r>
      <w:r w:rsidR="00545C44">
        <w:tab/>
      </w:r>
      <w:r w:rsidR="00E24D3C">
        <w:t xml:space="preserve">min. </w:t>
      </w:r>
      <w:r w:rsidR="00545C44">
        <w:t xml:space="preserve">14 dnů před zahájením plavební odstávky. (Objednatel </w:t>
      </w:r>
      <w:r w:rsidR="003D7856">
        <w:t xml:space="preserve">v případě potřeby </w:t>
      </w:r>
      <w:r w:rsidR="00545C44">
        <w:t>zajistí</w:t>
      </w:r>
      <w:r w:rsidR="00F56389">
        <w:t xml:space="preserve"> v průběhu přípravných prací</w:t>
      </w:r>
      <w:r w:rsidR="00545C44">
        <w:t xml:space="preserve"> odstavení </w:t>
      </w:r>
      <w:r w:rsidR="00EE4546">
        <w:t>malé</w:t>
      </w:r>
      <w:r w:rsidR="00545C44">
        <w:t xml:space="preserve"> plavební komory z provozu).</w:t>
      </w:r>
    </w:p>
    <w:p w14:paraId="28158AAE" w14:textId="77777777" w:rsidR="00545C44" w:rsidRDefault="00545C44" w:rsidP="0068363E">
      <w:pPr>
        <w:pStyle w:val="Tabvlevo"/>
        <w:ind w:left="142"/>
        <w:jc w:val="both"/>
      </w:pPr>
    </w:p>
    <w:p w14:paraId="31BC3B59" w14:textId="27633812" w:rsidR="005A7949" w:rsidRPr="00A7297D" w:rsidRDefault="00CB4A21" w:rsidP="0068363E">
      <w:pPr>
        <w:pStyle w:val="Tabvlevo"/>
        <w:ind w:left="142"/>
        <w:jc w:val="both"/>
      </w:pPr>
      <w:r>
        <w:t>„</w:t>
      </w:r>
      <w:r w:rsidR="005A7949">
        <w:t>Předání staveniště pro provedení prací</w:t>
      </w:r>
      <w:r>
        <w:t>“</w:t>
      </w:r>
      <w:r w:rsidR="005A7949">
        <w:t xml:space="preserve"> p</w:t>
      </w:r>
      <w:r w:rsidR="00BB4083">
        <w:t xml:space="preserve">o </w:t>
      </w:r>
      <w:r w:rsidR="005A7949">
        <w:t>zahájení plavební odstávky</w:t>
      </w:r>
      <w:r w:rsidR="005F50B8">
        <w:t>:</w:t>
      </w:r>
      <w:r w:rsidR="00C378C6">
        <w:t xml:space="preserve"> </w:t>
      </w:r>
      <w:r w:rsidR="005F50B8">
        <w:t>plavební odstávka je</w:t>
      </w:r>
      <w:r w:rsidR="00777CB6">
        <w:t xml:space="preserve"> plánována na </w:t>
      </w:r>
      <w:r w:rsidR="00C378C6">
        <w:t xml:space="preserve">březen a duben 2027 </w:t>
      </w:r>
      <w:r w:rsidR="005A7949">
        <w:t>(</w:t>
      </w:r>
      <w:r w:rsidR="00203F2C">
        <w:t xml:space="preserve">konkrétní </w:t>
      </w:r>
      <w:r w:rsidR="00A56D4F">
        <w:t>termín bude upřesněn). O</w:t>
      </w:r>
      <w:r w:rsidR="005A7949">
        <w:t xml:space="preserve">bjednatel zajistí plavební odstávku a vypuštění plavebního kanálu po dobu </w:t>
      </w:r>
      <w:r w:rsidR="00B63CC1">
        <w:t>50</w:t>
      </w:r>
      <w:r w:rsidR="005A7949">
        <w:t xml:space="preserve"> dnů. </w:t>
      </w:r>
    </w:p>
    <w:p w14:paraId="12304833" w14:textId="33E0AF86" w:rsidR="00545C44" w:rsidRDefault="005A7949" w:rsidP="00545C44">
      <w:pPr>
        <w:pStyle w:val="Odst"/>
      </w:pPr>
      <w:r>
        <w:t xml:space="preserve">Práce o plavební odstávce:demontáž svodidla, </w:t>
      </w:r>
      <w:r w:rsidR="00A176A9">
        <w:t xml:space="preserve">vybourání dna, </w:t>
      </w:r>
      <w:r>
        <w:t xml:space="preserve">vytažení </w:t>
      </w:r>
      <w:r w:rsidR="00510A35">
        <w:t xml:space="preserve">původních </w:t>
      </w:r>
      <w:r>
        <w:t>stojek</w:t>
      </w:r>
      <w:r w:rsidR="00A176A9">
        <w:t xml:space="preserve"> svodidla</w:t>
      </w:r>
      <w:r>
        <w:t>, zaberanění nových stojek, betonáž dna</w:t>
      </w:r>
      <w:r w:rsidR="006A0659">
        <w:t>,</w:t>
      </w:r>
      <w:r w:rsidR="00F83977">
        <w:t xml:space="preserve"> montáž nového svodidla</w:t>
      </w:r>
      <w:r w:rsidR="00F13E14">
        <w:t xml:space="preserve"> před dělící zdí,</w:t>
      </w:r>
      <w:r w:rsidR="006A0659">
        <w:t xml:space="preserve"> opravy dolních svodidel</w:t>
      </w:r>
      <w:r>
        <w:t>,</w:t>
      </w:r>
      <w:r w:rsidR="00510A35">
        <w:t xml:space="preserve"> </w:t>
      </w:r>
    </w:p>
    <w:p w14:paraId="16EDCEF2" w14:textId="1AE00398" w:rsidR="005A7949" w:rsidRDefault="005A7949" w:rsidP="00545C44">
      <w:pPr>
        <w:pStyle w:val="Odst"/>
      </w:pPr>
      <w:r>
        <w:t xml:space="preserve">Práce </w:t>
      </w:r>
      <w:r w:rsidR="00552F08">
        <w:t xml:space="preserve">od </w:t>
      </w:r>
      <w:r w:rsidR="00CD320B">
        <w:t>ukončení plavební odstávky</w:t>
      </w:r>
      <w:r>
        <w:t xml:space="preserve">: </w:t>
      </w:r>
      <w:r w:rsidR="00B91259">
        <w:t xml:space="preserve">dokončení montáže </w:t>
      </w:r>
      <w:r>
        <w:t>svodidla z plavidla, dokončení povrchových ochran</w:t>
      </w:r>
      <w:r w:rsidR="006A0659">
        <w:t xml:space="preserve"> (prováděné za provozu plavebního kanálu při odstavení </w:t>
      </w:r>
      <w:r w:rsidR="00552F08">
        <w:t>malé</w:t>
      </w:r>
      <w:r w:rsidR="006A0659">
        <w:t xml:space="preserve"> plavebních komor</w:t>
      </w:r>
      <w:r w:rsidR="00552F08">
        <w:t>y</w:t>
      </w:r>
      <w:r w:rsidR="00510A35">
        <w:t>)</w:t>
      </w:r>
      <w:r w:rsidR="006A0659">
        <w:t>.</w:t>
      </w:r>
    </w:p>
    <w:p w14:paraId="49AAD7EB" w14:textId="5F09E5B7" w:rsidR="008E5538" w:rsidRDefault="008E5538" w:rsidP="00545C44">
      <w:pPr>
        <w:pStyle w:val="Odst"/>
      </w:pPr>
      <w:r>
        <w:t xml:space="preserve">Předání díla: do </w:t>
      </w:r>
      <w:r w:rsidR="00E24D3C">
        <w:t>120 dnů od</w:t>
      </w:r>
      <w:r w:rsidR="00BB6187">
        <w:t xml:space="preserve">e dne </w:t>
      </w:r>
      <w:r w:rsidR="00E94026">
        <w:t>„</w:t>
      </w:r>
      <w:r w:rsidR="00E24D3C">
        <w:t>předání staveniště</w:t>
      </w:r>
      <w:r w:rsidR="00E94026">
        <w:t xml:space="preserve"> pro provedení prací“</w:t>
      </w:r>
      <w:r w:rsidR="003B67BA">
        <w:t xml:space="preserve"> </w:t>
      </w:r>
      <w:r w:rsidR="00BB6187">
        <w:t>po</w:t>
      </w:r>
      <w:r w:rsidR="003B67BA">
        <w:t xml:space="preserve"> zahájení plavební odstávky</w:t>
      </w:r>
      <w:r w:rsidR="00CB4A21">
        <w:t xml:space="preserve"> (z</w:t>
      </w:r>
      <w:r w:rsidR="00135131">
        <w:t> </w:t>
      </w:r>
      <w:r w:rsidR="00E94026">
        <w:t xml:space="preserve">této </w:t>
      </w:r>
      <w:r w:rsidR="00FB08FA">
        <w:t xml:space="preserve">lhůty </w:t>
      </w:r>
      <w:r w:rsidR="00E94026">
        <w:t xml:space="preserve">bude </w:t>
      </w:r>
      <w:r w:rsidR="00780E1F">
        <w:t>vypuštěný kanál po dobu 50 dnů)</w:t>
      </w:r>
      <w:r w:rsidR="00F701C6">
        <w:t>.</w:t>
      </w:r>
      <w:r w:rsidR="003B67BA">
        <w:t xml:space="preserve"> </w:t>
      </w:r>
    </w:p>
    <w:p w14:paraId="522593EE" w14:textId="64C722E9" w:rsidR="00AF7110" w:rsidRDefault="00AF7110" w:rsidP="00035940">
      <w:pPr>
        <w:pStyle w:val="l"/>
      </w:pPr>
      <w:r>
        <w:t>OBECNÉ KVALITATIVNÍ POŽADAVKY</w:t>
      </w:r>
    </w:p>
    <w:p w14:paraId="1CA3439E" w14:textId="77777777" w:rsidR="006A5B21" w:rsidRPr="006A5B21" w:rsidRDefault="00AF7110" w:rsidP="00E61DF3">
      <w:pPr>
        <w:pStyle w:val="l"/>
        <w:numPr>
          <w:ilvl w:val="0"/>
          <w:numId w:val="0"/>
        </w:numPr>
        <w:ind w:left="142"/>
        <w:jc w:val="both"/>
        <w:rPr>
          <w:b w:val="0"/>
          <w:bCs/>
        </w:rPr>
      </w:pPr>
      <w:r w:rsidRPr="006A5B21">
        <w:rPr>
          <w:b w:val="0"/>
          <w:bCs/>
        </w:rPr>
        <w:t xml:space="preserve">Objednatel požaduje, aby Zhotovitel </w:t>
      </w:r>
      <w:r w:rsidR="00F21285" w:rsidRPr="006A5B21">
        <w:rPr>
          <w:b w:val="0"/>
          <w:bCs/>
        </w:rPr>
        <w:t xml:space="preserve">zajistil </w:t>
      </w:r>
      <w:r w:rsidRPr="006A5B21">
        <w:rPr>
          <w:b w:val="0"/>
          <w:bCs/>
        </w:rPr>
        <w:t>vysokou kvalitativní úroveň prováděných prací a</w:t>
      </w:r>
      <w:r w:rsidR="00F04D9E" w:rsidRPr="006A5B21">
        <w:rPr>
          <w:b w:val="0"/>
          <w:bCs/>
        </w:rPr>
        <w:t> </w:t>
      </w:r>
      <w:r w:rsidRPr="006A5B21">
        <w:rPr>
          <w:b w:val="0"/>
          <w:bCs/>
        </w:rPr>
        <w:t>použitých materiálů a zařízení včetně jejich od</w:t>
      </w:r>
      <w:r w:rsidR="00E36F6B" w:rsidRPr="006A5B21">
        <w:rPr>
          <w:b w:val="0"/>
          <w:bCs/>
        </w:rPr>
        <w:t>povídající povrchové ochrany.</w:t>
      </w:r>
      <w:r w:rsidR="00EA4A76" w:rsidRPr="006A5B21">
        <w:rPr>
          <w:b w:val="0"/>
          <w:bCs/>
        </w:rPr>
        <w:t xml:space="preserve"> </w:t>
      </w:r>
    </w:p>
    <w:p w14:paraId="658FA468" w14:textId="2682F8C5" w:rsidR="00F5780F" w:rsidRDefault="00F5780F" w:rsidP="006A5B21">
      <w:pPr>
        <w:pStyle w:val="l"/>
      </w:pPr>
      <w:r>
        <w:t>POŽADAVKY NA ZOHLEDNĚNÍ PRÁVNÍCH PŘEDPISŮ A NOREM</w:t>
      </w:r>
    </w:p>
    <w:p w14:paraId="79F1B67C" w14:textId="37BCD054" w:rsidR="00235AAC" w:rsidRDefault="00235AAC" w:rsidP="00F5780F">
      <w:pPr>
        <w:pStyle w:val="Odst"/>
      </w:pPr>
      <w:r>
        <w:t>Při provádění díla je zhotovitel povinen respektovat všechny obecně závazné právní předpisy, technické normy (ČSN, Oborové normy a Technologické předpisy) a zadávací podmínky vztahující se k předmětu díla tak, aby jakost díla odpovídala běžnému standardu a požadavkům sjednaným touto smlouvou a Výkresy.</w:t>
      </w:r>
    </w:p>
    <w:p w14:paraId="09871E4E" w14:textId="08B5E88A" w:rsidR="008B03E4" w:rsidRDefault="008B03E4" w:rsidP="008B03E4">
      <w:pPr>
        <w:pStyle w:val="l"/>
      </w:pPr>
      <w:r>
        <w:t>STAVEBNÍ DENÍK</w:t>
      </w:r>
    </w:p>
    <w:p w14:paraId="45A6A08B" w14:textId="52E1AB43" w:rsidR="008B03E4" w:rsidRPr="008B03E4" w:rsidRDefault="008B03E4" w:rsidP="008B03E4">
      <w:pPr>
        <w:pStyle w:val="Odst"/>
      </w:pPr>
      <w:r>
        <w:t>Zhotovitel je povinen vést stavební deník v souladu se všemi Právními předpisy.</w:t>
      </w:r>
    </w:p>
    <w:p w14:paraId="5E916CBB" w14:textId="60BCAF47" w:rsidR="00D05FAA" w:rsidRPr="003332F2" w:rsidRDefault="00D05FAA" w:rsidP="00035940">
      <w:pPr>
        <w:pStyle w:val="l"/>
      </w:pPr>
      <w:r w:rsidRPr="003332F2">
        <w:t>POŽADAVKY NA PROJEKTOVOU DOKUMENTACI ZHOTOVITELE</w:t>
      </w:r>
    </w:p>
    <w:p w14:paraId="1F86B348" w14:textId="76B11BAE" w:rsidR="005525E5" w:rsidRDefault="00510A35" w:rsidP="00CB650B">
      <w:pPr>
        <w:pStyle w:val="Odst"/>
      </w:pPr>
      <w:r>
        <w:t xml:space="preserve">Zhotovitel zpracuje </w:t>
      </w:r>
      <w:r w:rsidR="00873A39">
        <w:t>podrobnou realizační (</w:t>
      </w:r>
      <w:r>
        <w:t>výrobní) dokumentaci</w:t>
      </w:r>
      <w:r w:rsidR="00873A39">
        <w:t xml:space="preserve">, kterou předloží ke schválení </w:t>
      </w:r>
      <w:r w:rsidR="00A674A6">
        <w:t>O</w:t>
      </w:r>
      <w:r w:rsidR="00873A39">
        <w:t>bjednateli.</w:t>
      </w:r>
      <w:r>
        <w:t xml:space="preserve"> </w:t>
      </w:r>
    </w:p>
    <w:p w14:paraId="0EE215EF" w14:textId="34D2E0BD" w:rsidR="00D05FAA" w:rsidRDefault="001A1B24" w:rsidP="00035940">
      <w:pPr>
        <w:pStyle w:val="l"/>
      </w:pPr>
      <w:r>
        <w:t xml:space="preserve">POŽADAVKY NA DALŠÍ </w:t>
      </w:r>
      <w:r w:rsidR="00FB2C8F">
        <w:t>ČINNOSTI ZHOTOVITELE A S NIMI SOUVISEJÍCÍ DOKUMENTY</w:t>
      </w:r>
    </w:p>
    <w:p w14:paraId="70E95218" w14:textId="41FF4AA5" w:rsidR="00FB2C8F" w:rsidRDefault="00FB2C8F" w:rsidP="00FB2C8F">
      <w:pPr>
        <w:pStyle w:val="Odst"/>
        <w:rPr>
          <w:rStyle w:val="OdrkaChar"/>
        </w:rPr>
      </w:pPr>
      <w:r>
        <w:rPr>
          <w:rStyle w:val="OdrkaChar"/>
        </w:rPr>
        <w:t>Zhotovitel zajistí</w:t>
      </w:r>
    </w:p>
    <w:p w14:paraId="64FD1BB8" w14:textId="2C05A519" w:rsidR="00967547" w:rsidRPr="003332F2" w:rsidRDefault="00967547" w:rsidP="00B72275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>zpracování a předání dokumentace skutečného provedení stavby (3 pare v listinné podobě, 1x v digitální podobě ve formátu *.pdf a 1x v digitální podobě v editovatelných formátech *.doc, *.xls, *.dwg apod.);</w:t>
      </w:r>
    </w:p>
    <w:p w14:paraId="5D1D55C2" w14:textId="76A40E1A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bookmarkStart w:id="0" w:name="_Hlk90557887"/>
      <w:r w:rsidRPr="003332F2">
        <w:rPr>
          <w:rFonts w:eastAsiaTheme="minorHAnsi" w:cstheme="minorBidi"/>
          <w:sz w:val="20"/>
          <w:lang w:val="cs-CZ"/>
        </w:rPr>
        <w:t xml:space="preserve">zpracování identifikace rizik vztahujících se k bezpečnosti a ochraně zdraví osob při práci a vyplývajících z prací a technologických postupů prováděných </w:t>
      </w:r>
      <w:r w:rsidR="0074274B">
        <w:rPr>
          <w:rFonts w:eastAsiaTheme="minorHAnsi" w:cstheme="minorBidi"/>
          <w:sz w:val="20"/>
          <w:lang w:val="cs-CZ"/>
        </w:rPr>
        <w:t>Z</w:t>
      </w:r>
      <w:r w:rsidRPr="003332F2">
        <w:rPr>
          <w:rFonts w:eastAsiaTheme="minorHAnsi" w:cstheme="minorBidi"/>
          <w:sz w:val="20"/>
          <w:lang w:val="cs-CZ"/>
        </w:rPr>
        <w:t>hotovitelem i všemi poddodavateli, v souladu s § 101 odst. 3 zákona č. 262/2006 Sb., zákoník práce, ve znění pozdějších předpisů;</w:t>
      </w:r>
    </w:p>
    <w:bookmarkEnd w:id="0"/>
    <w:p w14:paraId="496FCD3E" w14:textId="142CD5FD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 xml:space="preserve">pro případ havárie bude </w:t>
      </w:r>
      <w:r w:rsidR="0074274B">
        <w:rPr>
          <w:rFonts w:eastAsiaTheme="minorHAnsi" w:cstheme="minorBidi"/>
          <w:sz w:val="20"/>
          <w:lang w:val="cs-CZ"/>
        </w:rPr>
        <w:t>Z</w:t>
      </w:r>
      <w:r w:rsidRPr="003332F2">
        <w:rPr>
          <w:rFonts w:eastAsiaTheme="minorHAnsi" w:cstheme="minorBidi"/>
          <w:sz w:val="20"/>
          <w:lang w:val="cs-CZ"/>
        </w:rPr>
        <w:t>hotovitel vybaven odpovídající havarijní soupravou;</w:t>
      </w:r>
    </w:p>
    <w:p w14:paraId="61218E3A" w14:textId="5BEE5C52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 xml:space="preserve">zpracování a předání dokladů stavby (v rámci předání a převzetí dokončeného díla), a to v min. rozsahu dle přílohy č. </w:t>
      </w:r>
      <w:r w:rsidR="00826B6D">
        <w:rPr>
          <w:rFonts w:eastAsiaTheme="minorHAnsi" w:cstheme="minorBidi"/>
          <w:sz w:val="20"/>
          <w:lang w:val="cs-CZ"/>
        </w:rPr>
        <w:t>14</w:t>
      </w:r>
      <w:r w:rsidRPr="003332F2">
        <w:rPr>
          <w:rFonts w:eastAsiaTheme="minorHAnsi" w:cstheme="minorBidi"/>
          <w:sz w:val="20"/>
          <w:lang w:val="cs-CZ"/>
        </w:rPr>
        <w:t xml:space="preserve"> sazebníku pro navrhování nabídkových cen projektových prací a inženýrských činností </w:t>
      </w:r>
      <w:r w:rsidRPr="003332F2">
        <w:rPr>
          <w:rFonts w:eastAsiaTheme="minorHAnsi" w:cstheme="minorBidi"/>
          <w:sz w:val="20"/>
          <w:lang w:val="cs-CZ"/>
        </w:rPr>
        <w:lastRenderedPageBreak/>
        <w:t xml:space="preserve">(UNIKA </w:t>
      </w:r>
      <w:r w:rsidR="00826B6D">
        <w:rPr>
          <w:rFonts w:eastAsiaTheme="minorHAnsi" w:cstheme="minorBidi"/>
          <w:sz w:val="20"/>
          <w:lang w:val="cs-CZ"/>
        </w:rPr>
        <w:t>2024</w:t>
      </w:r>
      <w:r w:rsidRPr="003332F2">
        <w:rPr>
          <w:rFonts w:eastAsiaTheme="minorHAnsi" w:cstheme="minorBidi"/>
          <w:sz w:val="20"/>
          <w:lang w:val="cs-CZ"/>
        </w:rPr>
        <w:t xml:space="preserve"> - </w:t>
      </w:r>
      <w:r w:rsidR="00826B6D">
        <w:rPr>
          <w:rFonts w:eastAsiaTheme="minorHAnsi" w:cstheme="minorBidi"/>
          <w:sz w:val="20"/>
          <w:lang w:val="cs-CZ"/>
        </w:rPr>
        <w:t>2025</w:t>
      </w:r>
      <w:r w:rsidRPr="003332F2">
        <w:rPr>
          <w:rFonts w:eastAsiaTheme="minorHAnsi" w:cstheme="minorBidi"/>
          <w:sz w:val="20"/>
          <w:lang w:val="cs-CZ"/>
        </w:rPr>
        <w:t xml:space="preserve">) a dle dalších požadavků </w:t>
      </w:r>
      <w:r w:rsidR="0074274B">
        <w:rPr>
          <w:rFonts w:eastAsiaTheme="minorHAnsi" w:cstheme="minorBidi"/>
          <w:sz w:val="20"/>
          <w:lang w:val="cs-CZ"/>
        </w:rPr>
        <w:t>O</w:t>
      </w:r>
      <w:r w:rsidRPr="003332F2">
        <w:rPr>
          <w:rFonts w:eastAsiaTheme="minorHAnsi" w:cstheme="minorBidi"/>
          <w:sz w:val="20"/>
          <w:lang w:val="cs-CZ"/>
        </w:rPr>
        <w:t>bjednatele (2 pare v listinné podobě, 1x v digitální podobě ve formátu *.pdf)</w:t>
      </w:r>
      <w:r w:rsidR="00AB0AF2">
        <w:rPr>
          <w:rFonts w:eastAsiaTheme="minorHAnsi" w:cstheme="minorBidi"/>
          <w:sz w:val="20"/>
          <w:lang w:val="cs-CZ"/>
        </w:rPr>
        <w:t>;</w:t>
      </w:r>
    </w:p>
    <w:p w14:paraId="5F5A2494" w14:textId="1117BB00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>likvidac</w:t>
      </w:r>
      <w:r w:rsidR="0049525F">
        <w:rPr>
          <w:rFonts w:eastAsiaTheme="minorHAnsi" w:cstheme="minorBidi"/>
          <w:sz w:val="20"/>
          <w:lang w:val="cs-CZ"/>
        </w:rPr>
        <w:t>i</w:t>
      </w:r>
      <w:r w:rsidRPr="003332F2">
        <w:rPr>
          <w:rFonts w:eastAsiaTheme="minorHAnsi" w:cstheme="minorBidi"/>
          <w:sz w:val="20"/>
          <w:lang w:val="cs-CZ"/>
        </w:rPr>
        <w:t xml:space="preserve"> veškerého stavebního a přebytečného materiálu odpovídajícím zákonným způsobem v souladu s ust. § 15 odst. 2 zákona č. 541/2020 Sb., zákon o odpadech, ve znění pozdějších  předpisů, tedy předání do zařízení určeného pro nakládání s odpady (např. faktury, vážní lístky, doklady obsahující informace podle ohlašovacích listů přepravy nebezpečných odpadů po území ČR, atd.), zajištění skládek a deponií, vč. vedení evidence o vzniklých odpadech a předání dokladů o jejich likvidaci objednateli nejpozději při předání a převzetí díla (2 par</w:t>
      </w:r>
      <w:r w:rsidR="00177DA0">
        <w:rPr>
          <w:rFonts w:eastAsiaTheme="minorHAnsi" w:cstheme="minorBidi"/>
          <w:sz w:val="20"/>
          <w:lang w:val="cs-CZ"/>
        </w:rPr>
        <w:t>é</w:t>
      </w:r>
      <w:r w:rsidRPr="003332F2">
        <w:rPr>
          <w:rFonts w:eastAsiaTheme="minorHAnsi" w:cstheme="minorBidi"/>
          <w:sz w:val="20"/>
          <w:lang w:val="cs-CZ"/>
        </w:rPr>
        <w:t xml:space="preserve"> v listinné podobě, 1x v digitální podobě ve formátu *.pdf), jako součást dokladové části stavby;</w:t>
      </w:r>
    </w:p>
    <w:p w14:paraId="203A35FB" w14:textId="77777777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1310" w:hanging="1310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 xml:space="preserve">zajištění bezpečnosti a ochrany zdraví při práci, požární ochrany, ochrany životního prostředí; </w:t>
      </w:r>
    </w:p>
    <w:p w14:paraId="7435AD74" w14:textId="1494AB41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>vybudování staveniště tak, aby byly splněny požadavky a podmínky všech dotčených vlastníků pozemků</w:t>
      </w:r>
      <w:r w:rsidR="003165BC" w:rsidRPr="003332F2">
        <w:rPr>
          <w:rFonts w:eastAsiaTheme="minorHAnsi" w:cstheme="minorBidi"/>
          <w:sz w:val="20"/>
          <w:lang w:val="cs-CZ"/>
        </w:rPr>
        <w:t xml:space="preserve"> a podmínek ply</w:t>
      </w:r>
      <w:r w:rsidR="008B545F" w:rsidRPr="003332F2">
        <w:rPr>
          <w:rFonts w:eastAsiaTheme="minorHAnsi" w:cstheme="minorBidi"/>
          <w:sz w:val="20"/>
          <w:lang w:val="cs-CZ"/>
        </w:rPr>
        <w:t>noucích z</w:t>
      </w:r>
      <w:r w:rsidR="005869CB">
        <w:rPr>
          <w:rFonts w:eastAsiaTheme="minorHAnsi" w:cstheme="minorBidi"/>
          <w:sz w:val="20"/>
          <w:lang w:val="cs-CZ"/>
        </w:rPr>
        <w:t> příslušných stanovisek</w:t>
      </w:r>
      <w:r w:rsidR="00F61C3D">
        <w:rPr>
          <w:rFonts w:eastAsiaTheme="minorHAnsi" w:cstheme="minorBidi"/>
          <w:sz w:val="20"/>
          <w:lang w:val="cs-CZ"/>
        </w:rPr>
        <w:t xml:space="preserve"> dotčených orgánů státní správy</w:t>
      </w:r>
      <w:r w:rsidR="005869CB">
        <w:rPr>
          <w:rFonts w:eastAsiaTheme="minorHAnsi" w:cstheme="minorBidi"/>
          <w:sz w:val="20"/>
          <w:lang w:val="cs-CZ"/>
        </w:rPr>
        <w:t xml:space="preserve"> a vyjádření</w:t>
      </w:r>
      <w:r w:rsidR="00F61C3D">
        <w:rPr>
          <w:rFonts w:eastAsiaTheme="minorHAnsi" w:cstheme="minorBidi"/>
          <w:sz w:val="20"/>
          <w:lang w:val="cs-CZ"/>
        </w:rPr>
        <w:t xml:space="preserve"> správců sítí</w:t>
      </w:r>
      <w:r w:rsidR="005869CB">
        <w:rPr>
          <w:rFonts w:eastAsiaTheme="minorHAnsi" w:cstheme="minorBidi"/>
          <w:sz w:val="20"/>
          <w:lang w:val="cs-CZ"/>
        </w:rPr>
        <w:t xml:space="preserve"> obsažených v příloze </w:t>
      </w:r>
      <w:r w:rsidR="00E4175C">
        <w:rPr>
          <w:rFonts w:eastAsiaTheme="minorHAnsi" w:cstheme="minorBidi"/>
          <w:sz w:val="20"/>
          <w:lang w:val="cs-CZ"/>
        </w:rPr>
        <w:t>Dokladová část</w:t>
      </w:r>
      <w:r w:rsidR="00AB0AF2">
        <w:rPr>
          <w:rFonts w:eastAsiaTheme="minorHAnsi" w:cstheme="minorBidi"/>
          <w:sz w:val="20"/>
          <w:lang w:val="cs-CZ"/>
        </w:rPr>
        <w:t>;</w:t>
      </w:r>
    </w:p>
    <w:p w14:paraId="4A4C4216" w14:textId="349F545B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 xml:space="preserve">odstranění případných škod na místních komunikacích a dalších plochách dotčených stavbou, způsobených provozem </w:t>
      </w:r>
      <w:r w:rsidR="00D01B88">
        <w:rPr>
          <w:rFonts w:eastAsiaTheme="minorHAnsi" w:cstheme="minorBidi"/>
          <w:sz w:val="20"/>
          <w:lang w:val="cs-CZ"/>
        </w:rPr>
        <w:t>Z</w:t>
      </w:r>
      <w:r w:rsidRPr="003332F2">
        <w:rPr>
          <w:rFonts w:eastAsiaTheme="minorHAnsi" w:cstheme="minorBidi"/>
          <w:sz w:val="20"/>
          <w:lang w:val="cs-CZ"/>
        </w:rPr>
        <w:t xml:space="preserve">hotovitele při realizaci </w:t>
      </w:r>
      <w:r w:rsidR="00B62390">
        <w:rPr>
          <w:rFonts w:eastAsiaTheme="minorHAnsi" w:cstheme="minorBidi"/>
          <w:sz w:val="20"/>
          <w:lang w:val="cs-CZ"/>
        </w:rPr>
        <w:t>D</w:t>
      </w:r>
      <w:r w:rsidRPr="003332F2">
        <w:rPr>
          <w:rFonts w:eastAsiaTheme="minorHAnsi" w:cstheme="minorBidi"/>
          <w:sz w:val="20"/>
          <w:lang w:val="cs-CZ"/>
        </w:rPr>
        <w:t xml:space="preserve">íla a jejich čištění v průběhu provádění </w:t>
      </w:r>
      <w:r w:rsidR="00B62390">
        <w:rPr>
          <w:rFonts w:eastAsiaTheme="minorHAnsi" w:cstheme="minorBidi"/>
          <w:sz w:val="20"/>
          <w:lang w:val="cs-CZ"/>
        </w:rPr>
        <w:t>D</w:t>
      </w:r>
      <w:r w:rsidRPr="003332F2">
        <w:rPr>
          <w:rFonts w:eastAsiaTheme="minorHAnsi" w:cstheme="minorBidi"/>
          <w:sz w:val="20"/>
          <w:lang w:val="cs-CZ"/>
        </w:rPr>
        <w:t xml:space="preserve">íla, dopravní opatření nutná pro zajištění dopravní obsluhy </w:t>
      </w:r>
      <w:r w:rsidR="00B62390">
        <w:rPr>
          <w:rFonts w:eastAsiaTheme="minorHAnsi" w:cstheme="minorBidi"/>
          <w:sz w:val="20"/>
          <w:lang w:val="cs-CZ"/>
        </w:rPr>
        <w:t>S</w:t>
      </w:r>
      <w:r w:rsidRPr="003332F2">
        <w:rPr>
          <w:rFonts w:eastAsiaTheme="minorHAnsi" w:cstheme="minorBidi"/>
          <w:sz w:val="20"/>
          <w:lang w:val="cs-CZ"/>
        </w:rPr>
        <w:t>tav</w:t>
      </w:r>
      <w:r w:rsidR="00510D03">
        <w:rPr>
          <w:rFonts w:eastAsiaTheme="minorHAnsi" w:cstheme="minorBidi"/>
          <w:sz w:val="20"/>
          <w:lang w:val="cs-CZ"/>
        </w:rPr>
        <w:t>eniště</w:t>
      </w:r>
      <w:r w:rsidR="00AB0AF2">
        <w:rPr>
          <w:rFonts w:eastAsiaTheme="minorHAnsi" w:cstheme="minorBidi"/>
          <w:sz w:val="20"/>
          <w:lang w:val="cs-CZ"/>
        </w:rPr>
        <w:t>;</w:t>
      </w:r>
    </w:p>
    <w:p w14:paraId="6A902513" w14:textId="1A706D99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>provedení zkoušek a předložení výsledků těchto zkoušek a atestů k prokázání požadovaných kvalitativních parametrů díla, pokud je vyžadují obecně závazné předpisy, technické normy nebo obchodní zvyklosti a dokumentace o shodě materiálů ve smyslu zákona č. 22/1997 Sb., o technických požadavcích na výrobky a o změně a doplnění některých zákonů, ve znění pozdějších předpisů, (3 paré v listinné podobě, 1x v digitální podobě ve formátu .pdf), jako součást dokladové části stavby</w:t>
      </w:r>
      <w:r w:rsidR="00AB0AF2">
        <w:rPr>
          <w:rFonts w:eastAsiaTheme="minorHAnsi" w:cstheme="minorBidi"/>
          <w:sz w:val="20"/>
          <w:lang w:val="cs-CZ"/>
        </w:rPr>
        <w:t>;</w:t>
      </w:r>
    </w:p>
    <w:p w14:paraId="36EB3700" w14:textId="3347BBD4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 xml:space="preserve">zajištění </w:t>
      </w:r>
      <w:r w:rsidR="00222C08">
        <w:rPr>
          <w:rFonts w:eastAsiaTheme="minorHAnsi" w:cstheme="minorBidi"/>
          <w:sz w:val="20"/>
          <w:lang w:val="cs-CZ"/>
        </w:rPr>
        <w:t>S</w:t>
      </w:r>
      <w:r w:rsidRPr="003332F2">
        <w:rPr>
          <w:rFonts w:eastAsiaTheme="minorHAnsi" w:cstheme="minorBidi"/>
          <w:sz w:val="20"/>
          <w:lang w:val="cs-CZ"/>
        </w:rPr>
        <w:t>taveniště dle platných právních předpisů vztahujících se k bezpečnosti a ochraně zdraví osob (§ 3 zákona č. 309/2006 Sb., nařízení vlády č. 591/2006 Sb., o bližších minimálních požadavcích na bezpečnost a ochranu zdraví při práci na staveništích, ve znění pozdějších předpisů, nařízení vlády č.</w:t>
      </w:r>
      <w:r w:rsidR="003332F2">
        <w:rPr>
          <w:rFonts w:eastAsiaTheme="minorHAnsi" w:cstheme="minorBidi"/>
          <w:sz w:val="20"/>
          <w:lang w:val="cs-CZ"/>
        </w:rPr>
        <w:t> </w:t>
      </w:r>
      <w:r w:rsidRPr="003332F2">
        <w:rPr>
          <w:rFonts w:eastAsiaTheme="minorHAnsi" w:cstheme="minorBidi"/>
          <w:sz w:val="20"/>
          <w:lang w:val="cs-CZ"/>
        </w:rPr>
        <w:t xml:space="preserve">362/2005 Sb., o bližších požadavcích na bezpečnost a ochranu zdraví při práci na pracovištích s nebezpečím pádu z výšky nebo do hloubky) a podle Plánu bezpečnosti a ochrany zdraví při práci na </w:t>
      </w:r>
      <w:r w:rsidR="00222C08">
        <w:rPr>
          <w:rFonts w:eastAsiaTheme="minorHAnsi" w:cstheme="minorBidi"/>
          <w:sz w:val="20"/>
          <w:lang w:val="cs-CZ"/>
        </w:rPr>
        <w:t>S</w:t>
      </w:r>
      <w:r w:rsidRPr="003332F2">
        <w:rPr>
          <w:rFonts w:eastAsiaTheme="minorHAnsi" w:cstheme="minorBidi"/>
          <w:sz w:val="20"/>
          <w:lang w:val="cs-CZ"/>
        </w:rPr>
        <w:t>taveništi</w:t>
      </w:r>
      <w:r w:rsidR="00AB0AF2">
        <w:rPr>
          <w:rFonts w:eastAsiaTheme="minorHAnsi" w:cstheme="minorBidi"/>
          <w:sz w:val="20"/>
          <w:lang w:val="cs-CZ"/>
        </w:rPr>
        <w:t>;</w:t>
      </w:r>
    </w:p>
    <w:p w14:paraId="78A9C075" w14:textId="0F6F8455" w:rsidR="00967547" w:rsidRPr="003332F2" w:rsidRDefault="00967547" w:rsidP="00967547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>pasportizace stavbou dotčených pozemků, pozemků určených k provádění prací a pozemků a</w:t>
      </w:r>
      <w:r w:rsidR="003332F2">
        <w:rPr>
          <w:rFonts w:eastAsiaTheme="minorHAnsi" w:cstheme="minorBidi"/>
          <w:sz w:val="20"/>
          <w:lang w:val="cs-CZ"/>
        </w:rPr>
        <w:t> </w:t>
      </w:r>
      <w:r w:rsidRPr="003332F2">
        <w:rPr>
          <w:rFonts w:eastAsiaTheme="minorHAnsi" w:cstheme="minorBidi"/>
          <w:sz w:val="20"/>
          <w:lang w:val="cs-CZ"/>
        </w:rPr>
        <w:t>komunikací určených k přístupu na sta</w:t>
      </w:r>
      <w:r w:rsidR="004D5A51">
        <w:rPr>
          <w:rFonts w:eastAsiaTheme="minorHAnsi" w:cstheme="minorBidi"/>
          <w:sz w:val="20"/>
          <w:lang w:val="cs-CZ"/>
        </w:rPr>
        <w:t>veniště</w:t>
      </w:r>
      <w:r w:rsidRPr="003332F2">
        <w:rPr>
          <w:rFonts w:eastAsiaTheme="minorHAnsi" w:cstheme="minorBidi"/>
          <w:sz w:val="20"/>
          <w:lang w:val="cs-CZ"/>
        </w:rPr>
        <w:t>, jejich následné uvedení do původního stavu a</w:t>
      </w:r>
      <w:r w:rsidR="003332F2">
        <w:rPr>
          <w:rFonts w:eastAsiaTheme="minorHAnsi" w:cstheme="minorBidi"/>
          <w:sz w:val="20"/>
          <w:lang w:val="cs-CZ"/>
        </w:rPr>
        <w:t> </w:t>
      </w:r>
      <w:r w:rsidRPr="003332F2">
        <w:rPr>
          <w:rFonts w:eastAsiaTheme="minorHAnsi" w:cstheme="minorBidi"/>
          <w:sz w:val="20"/>
          <w:lang w:val="cs-CZ"/>
        </w:rPr>
        <w:t xml:space="preserve">protokolární předání zpět jejich vlastníkům, pasportizace objektů v okolí </w:t>
      </w:r>
      <w:r w:rsidR="000B718A">
        <w:rPr>
          <w:rFonts w:eastAsiaTheme="minorHAnsi" w:cstheme="minorBidi"/>
          <w:sz w:val="20"/>
          <w:lang w:val="cs-CZ"/>
        </w:rPr>
        <w:t>S</w:t>
      </w:r>
      <w:r w:rsidRPr="003332F2">
        <w:rPr>
          <w:rFonts w:eastAsiaTheme="minorHAnsi" w:cstheme="minorBidi"/>
          <w:sz w:val="20"/>
          <w:lang w:val="cs-CZ"/>
        </w:rPr>
        <w:t>tav</w:t>
      </w:r>
      <w:r w:rsidR="004D5A51">
        <w:rPr>
          <w:rFonts w:eastAsiaTheme="minorHAnsi" w:cstheme="minorBidi"/>
          <w:sz w:val="20"/>
          <w:lang w:val="cs-CZ"/>
        </w:rPr>
        <w:t>eniště</w:t>
      </w:r>
      <w:r w:rsidRPr="003332F2">
        <w:rPr>
          <w:rFonts w:eastAsiaTheme="minorHAnsi" w:cstheme="minorBidi"/>
          <w:sz w:val="20"/>
          <w:lang w:val="cs-CZ"/>
        </w:rPr>
        <w:t>, a to před zahájením stavby, provádění monitoringu pochůzkou v průběhu stavby a kontroly objektů po dokončení stavby (jako podklad pro řešení sporů ve věci jejich poškození stavbou);</w:t>
      </w:r>
    </w:p>
    <w:p w14:paraId="234930F5" w14:textId="03F51DB5" w:rsidR="00967547" w:rsidRDefault="00967547" w:rsidP="00547DFE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 w:rsidRPr="003332F2">
        <w:rPr>
          <w:rFonts w:eastAsiaTheme="minorHAnsi" w:cstheme="minorBidi"/>
          <w:sz w:val="20"/>
          <w:lang w:val="cs-CZ"/>
        </w:rPr>
        <w:t>vytyčení všech inženýrských sítí a projednání postupu všech prací s jejich provozovateli vč.</w:t>
      </w:r>
      <w:r w:rsidR="00547DFE" w:rsidRPr="003332F2">
        <w:rPr>
          <w:rFonts w:eastAsiaTheme="minorHAnsi" w:cstheme="minorBidi"/>
          <w:sz w:val="20"/>
          <w:lang w:val="cs-CZ"/>
        </w:rPr>
        <w:t xml:space="preserve"> </w:t>
      </w:r>
      <w:r w:rsidRPr="003332F2">
        <w:rPr>
          <w:rFonts w:eastAsiaTheme="minorHAnsi" w:cstheme="minorBidi"/>
          <w:sz w:val="20"/>
          <w:lang w:val="cs-CZ"/>
        </w:rPr>
        <w:t>zajištění jejich případné ochrany;</w:t>
      </w:r>
    </w:p>
    <w:p w14:paraId="0F796520" w14:textId="44623D2E" w:rsidR="00E52A08" w:rsidRPr="003332F2" w:rsidRDefault="00180C0D" w:rsidP="00547DFE">
      <w:pPr>
        <w:pStyle w:val="SeznamsmlouvaPVL"/>
        <w:numPr>
          <w:ilvl w:val="2"/>
          <w:numId w:val="4"/>
        </w:numPr>
        <w:tabs>
          <w:tab w:val="clear" w:pos="993"/>
          <w:tab w:val="left" w:pos="426"/>
        </w:tabs>
        <w:ind w:left="426" w:hanging="426"/>
        <w:rPr>
          <w:rFonts w:eastAsiaTheme="minorHAnsi" w:cstheme="minorBidi"/>
          <w:sz w:val="20"/>
          <w:lang w:val="cs-CZ"/>
        </w:rPr>
      </w:pPr>
      <w:r>
        <w:rPr>
          <w:rFonts w:eastAsiaTheme="minorHAnsi" w:cstheme="minorBidi"/>
          <w:sz w:val="20"/>
          <w:lang w:val="cs-CZ"/>
        </w:rPr>
        <w:t xml:space="preserve">splnění </w:t>
      </w:r>
      <w:r w:rsidR="00E52A08" w:rsidRPr="003332F2">
        <w:rPr>
          <w:rFonts w:eastAsiaTheme="minorHAnsi" w:cstheme="minorBidi"/>
          <w:sz w:val="20"/>
          <w:lang w:val="cs-CZ"/>
        </w:rPr>
        <w:t>podmínek plynoucích z</w:t>
      </w:r>
      <w:r w:rsidR="00E52A08">
        <w:rPr>
          <w:rFonts w:eastAsiaTheme="minorHAnsi" w:cstheme="minorBidi"/>
          <w:sz w:val="20"/>
          <w:lang w:val="cs-CZ"/>
        </w:rPr>
        <w:t> příslušných stanovisek dotčených orgánů státní správy a vyjádření správců sítí obsažených v příloze Dokladová část</w:t>
      </w:r>
      <w:r w:rsidR="00AB0AF2">
        <w:rPr>
          <w:rFonts w:eastAsiaTheme="minorHAnsi" w:cstheme="minorBidi"/>
          <w:sz w:val="20"/>
          <w:lang w:val="cs-CZ"/>
        </w:rPr>
        <w:t>;</w:t>
      </w:r>
    </w:p>
    <w:p w14:paraId="474A58F0" w14:textId="292B689B" w:rsidR="00FB2C8F" w:rsidRPr="00F02025" w:rsidRDefault="00967547" w:rsidP="00967547">
      <w:pPr>
        <w:pStyle w:val="Odrka"/>
        <w:spacing w:after="0" w:line="240" w:lineRule="auto"/>
        <w:ind w:left="426" w:hanging="426"/>
      </w:pPr>
      <w:r w:rsidRPr="00F02025">
        <w:t xml:space="preserve">zajištění technického řešení výjezdů ze </w:t>
      </w:r>
      <w:r w:rsidR="00C0715C">
        <w:t>S</w:t>
      </w:r>
      <w:r w:rsidRPr="00F02025">
        <w:t>tav</w:t>
      </w:r>
      <w:r w:rsidR="004D5A51">
        <w:t>eniště</w:t>
      </w:r>
      <w:r w:rsidRPr="00F02025">
        <w:t>, včetně případného dopravního řešení a jejich projednání s příslušnými orgány státní správy a dotčenými organizacemi</w:t>
      </w:r>
      <w:r w:rsidR="00AB0AF2">
        <w:t>;</w:t>
      </w:r>
    </w:p>
    <w:p w14:paraId="15F22175" w14:textId="21F19599" w:rsidR="00D77B66" w:rsidRPr="003332F2" w:rsidRDefault="00D77B66" w:rsidP="00967547">
      <w:pPr>
        <w:pStyle w:val="Odrka"/>
        <w:spacing w:after="0" w:line="240" w:lineRule="auto"/>
        <w:ind w:left="426" w:hanging="426"/>
      </w:pPr>
      <w:r w:rsidRPr="00F02025">
        <w:t xml:space="preserve">veškeré </w:t>
      </w:r>
      <w:r w:rsidR="00E736B8" w:rsidRPr="00F02025">
        <w:t>další činnosti</w:t>
      </w:r>
      <w:r w:rsidRPr="00F02025">
        <w:t xml:space="preserve"> vyplýv</w:t>
      </w:r>
      <w:r w:rsidR="00DC2554" w:rsidRPr="00F02025">
        <w:t>ající ze Smlouvy a zadávací dokumentace</w:t>
      </w:r>
      <w:r w:rsidR="00AB0AF2">
        <w:t>;</w:t>
      </w:r>
    </w:p>
    <w:p w14:paraId="2A771E5B" w14:textId="0ADCAA50" w:rsidR="00073B10" w:rsidRDefault="00073B10" w:rsidP="00967547">
      <w:pPr>
        <w:pStyle w:val="Odrka"/>
        <w:spacing w:after="0" w:line="240" w:lineRule="auto"/>
        <w:ind w:left="426" w:hanging="426"/>
      </w:pPr>
      <w:r w:rsidRPr="00F02025">
        <w:t>projednání a provedení dopravně inženýrských opatření nutných pro realizaci Díla (včetně zajištění příslušných povolení – DIR</w:t>
      </w:r>
      <w:r w:rsidR="00AB0AF2">
        <w:t>.</w:t>
      </w:r>
      <w:r w:rsidRPr="00F02025">
        <w:t>, apod.)</w:t>
      </w:r>
      <w:r w:rsidR="00AB0AF2">
        <w:t>;</w:t>
      </w:r>
    </w:p>
    <w:p w14:paraId="24289945" w14:textId="7CEEB6BA" w:rsidR="00EF2F08" w:rsidRPr="003332F2" w:rsidRDefault="00EF2F08" w:rsidP="00967547">
      <w:pPr>
        <w:pStyle w:val="Odrka"/>
        <w:spacing w:after="0" w:line="240" w:lineRule="auto"/>
        <w:ind w:left="426" w:hanging="426"/>
      </w:pPr>
      <w:r>
        <w:t>projednání postupu výstavby se Státní plavební správou</w:t>
      </w:r>
      <w:r w:rsidR="00614AE8">
        <w:t xml:space="preserve"> dle podmínek příslušného vyjádření</w:t>
      </w:r>
      <w:r w:rsidR="00AB0AF2">
        <w:t>;</w:t>
      </w:r>
    </w:p>
    <w:p w14:paraId="55D68CFA" w14:textId="6979AD77" w:rsidR="0030197A" w:rsidRDefault="0030197A" w:rsidP="00967547">
      <w:pPr>
        <w:pStyle w:val="Odrka"/>
        <w:spacing w:after="0" w:line="240" w:lineRule="auto"/>
        <w:ind w:left="426" w:hanging="426"/>
      </w:pPr>
      <w:r w:rsidRPr="00F02025">
        <w:t>zajištění veškerých veřejnoprávních a jiných povolení, souhlasů či schválení vyžadovaných závaznými předpisy, která budou nutná k provedení Díla, dle Zhotovitelem zvoleného technologického postupu prací, včetně případných stavebních povolení (např. pro zařízení Staveniště, případných změn v průběhu výstavby apod.). Zhotovitel není oprávněn vznášet jakékoliv nároky vyplývající z absence jakéhokoliv takového povolení, souhlasu či schválení</w:t>
      </w:r>
      <w:r w:rsidR="00C56147">
        <w:t xml:space="preserve"> </w:t>
      </w:r>
      <w:r w:rsidR="006A1D08">
        <w:t>(Pozn.</w:t>
      </w:r>
      <w:r w:rsidR="007A69D3">
        <w:t>:</w:t>
      </w:r>
      <w:r w:rsidR="006A1D08">
        <w:t xml:space="preserve"> stavební povolení </w:t>
      </w:r>
      <w:r w:rsidR="002546E9">
        <w:t xml:space="preserve">pro dílo zajišťuje </w:t>
      </w:r>
      <w:r w:rsidR="00C0715C">
        <w:t>O</w:t>
      </w:r>
      <w:r w:rsidR="002546E9">
        <w:t>bjednatel</w:t>
      </w:r>
      <w:r w:rsidR="001A0939">
        <w:t>)</w:t>
      </w:r>
      <w:r w:rsidR="00AB0AF2">
        <w:t>;</w:t>
      </w:r>
    </w:p>
    <w:p w14:paraId="7B3F57F3" w14:textId="7535A2D1" w:rsidR="00CB5B52" w:rsidRPr="00F02025" w:rsidRDefault="00EF2F08" w:rsidP="00B03F29">
      <w:pPr>
        <w:pStyle w:val="Odrka"/>
        <w:spacing w:after="0" w:line="240" w:lineRule="auto"/>
        <w:ind w:left="425" w:hanging="425"/>
      </w:pPr>
      <w:r>
        <w:t>vypracování</w:t>
      </w:r>
      <w:r w:rsidR="00CB5B52">
        <w:t xml:space="preserve"> </w:t>
      </w:r>
      <w:r w:rsidR="003D6B34">
        <w:t>P</w:t>
      </w:r>
      <w:r w:rsidR="00CB5B52">
        <w:t>ovod</w:t>
      </w:r>
      <w:r w:rsidR="003D6B34">
        <w:t>ňového plánu a Havarijního plánu stavby</w:t>
      </w:r>
      <w:r w:rsidR="00AB0AF2">
        <w:t>;</w:t>
      </w:r>
    </w:p>
    <w:p w14:paraId="6557FD89" w14:textId="48759DBC" w:rsidR="00BC3F5D" w:rsidRPr="00F02025" w:rsidRDefault="00BC3F5D" w:rsidP="00B03F29">
      <w:pPr>
        <w:pStyle w:val="Odrka"/>
        <w:spacing w:after="0" w:line="240" w:lineRule="auto"/>
        <w:ind w:left="425" w:hanging="425"/>
      </w:pPr>
      <w:r w:rsidRPr="00F02025">
        <w:t>splnění podmínek dotčených orgánů a organizací v případech, kdy je v podmínkách vyjádření či správních rozhodnutí těchto orgánů a organizací uvedena povinnost Objednatele projednat, oznámit apod. jakékoliv činnosti s příslušným dotčeným orgánem či organizací, přenáší Objednatel tuto povinnost na Zhotovitele. V případě potřeby účasti Objednatele na těchto jednáních, oznámeních apod., vyzve Zhotovitel Objednatele k požadované součinnosti alespoň 7 kalendářních dní před požadovaným termínem zpracování a předání technologických postupů na Objednatelem určené a násl. zhotovitelem prováděné typy prací. Tyto doklady ve 2 písemných vyhotoveních předá Zhotovitel Objednateli, a to vždy před zahájením vlastních prací</w:t>
      </w:r>
      <w:r w:rsidR="00024667">
        <w:t>;</w:t>
      </w:r>
    </w:p>
    <w:p w14:paraId="7BA65FF6" w14:textId="734C4BF9" w:rsidR="00BC3F5D" w:rsidRPr="00F02025" w:rsidRDefault="00BC3F5D" w:rsidP="00B03F29">
      <w:pPr>
        <w:pStyle w:val="Odrka"/>
        <w:spacing w:after="0" w:line="240" w:lineRule="auto"/>
        <w:ind w:left="425" w:hanging="425"/>
      </w:pPr>
      <w:r w:rsidRPr="00F02025">
        <w:t>účast na kontrolních dnech</w:t>
      </w:r>
      <w:r w:rsidR="00024667">
        <w:t>;</w:t>
      </w:r>
    </w:p>
    <w:p w14:paraId="38BC4F7D" w14:textId="2C04B497" w:rsidR="00BC3F5D" w:rsidRPr="00F02025" w:rsidRDefault="00BC3F5D" w:rsidP="00B03F29">
      <w:pPr>
        <w:pStyle w:val="Odrka"/>
        <w:spacing w:after="0" w:line="240" w:lineRule="auto"/>
        <w:ind w:left="425" w:hanging="425"/>
      </w:pPr>
      <w:r w:rsidRPr="00F02025">
        <w:t>péče o nepředané objekty a konstrukce Díla, jejich ošetřování, pojištění atd.</w:t>
      </w:r>
      <w:r w:rsidR="00024667">
        <w:t>;</w:t>
      </w:r>
    </w:p>
    <w:p w14:paraId="2B423046" w14:textId="138FF57D" w:rsidR="00BC3F5D" w:rsidRPr="00F02025" w:rsidRDefault="00BC3F5D" w:rsidP="00B03F29">
      <w:pPr>
        <w:pStyle w:val="Odrka"/>
        <w:spacing w:after="0" w:line="240" w:lineRule="auto"/>
        <w:ind w:left="425" w:hanging="425"/>
      </w:pPr>
      <w:r w:rsidRPr="00F02025">
        <w:t>manipulační a jeřábové práce, které budou v rámci plnění zakázky nutné</w:t>
      </w:r>
      <w:r w:rsidR="00024667">
        <w:t>;</w:t>
      </w:r>
    </w:p>
    <w:p w14:paraId="2542BA4F" w14:textId="0E8263CC" w:rsidR="00BC3F5D" w:rsidRPr="003332F2" w:rsidRDefault="00BC3F5D" w:rsidP="00B03F29">
      <w:pPr>
        <w:pStyle w:val="Odrka"/>
        <w:spacing w:after="0" w:line="240" w:lineRule="auto"/>
        <w:ind w:left="425" w:hanging="425"/>
      </w:pPr>
      <w:r w:rsidRPr="00F02025">
        <w:t>všechny nutné ostatní drobné stavební práce</w:t>
      </w:r>
      <w:r w:rsidR="00024667">
        <w:t>;</w:t>
      </w:r>
    </w:p>
    <w:p w14:paraId="0C750CEE" w14:textId="258426DC" w:rsidR="008D3411" w:rsidRPr="003332F2" w:rsidRDefault="008D3411" w:rsidP="00B03F29">
      <w:pPr>
        <w:pStyle w:val="Odrka"/>
        <w:spacing w:after="0" w:line="240" w:lineRule="auto"/>
        <w:ind w:left="425" w:hanging="425"/>
      </w:pPr>
      <w:r w:rsidRPr="00F02025">
        <w:t>veškeré další činnosti vyplývající ze Smlouvy a zadávací dokumentace</w:t>
      </w:r>
      <w:r w:rsidR="00024667">
        <w:t>.</w:t>
      </w:r>
    </w:p>
    <w:p w14:paraId="5C679334" w14:textId="5771AA83" w:rsidR="008C3BAD" w:rsidRPr="003332F2" w:rsidRDefault="008C3BAD" w:rsidP="003332F2">
      <w:pPr>
        <w:pStyle w:val="Odrka"/>
        <w:numPr>
          <w:ilvl w:val="0"/>
          <w:numId w:val="0"/>
        </w:numPr>
        <w:spacing w:after="0" w:line="240" w:lineRule="auto"/>
        <w:rPr>
          <w:rFonts w:eastAsia="Calibri" w:cs="Times New Roman"/>
          <w:sz w:val="22"/>
          <w:lang w:val="x-none"/>
        </w:rPr>
      </w:pPr>
    </w:p>
    <w:p w14:paraId="74219844" w14:textId="2302E1E5" w:rsidR="0029402C" w:rsidRDefault="0029402C" w:rsidP="00967547">
      <w:pPr>
        <w:pStyle w:val="Odst"/>
        <w:spacing w:after="0" w:line="240" w:lineRule="auto"/>
      </w:pPr>
      <w:r>
        <w:lastRenderedPageBreak/>
        <w:t>Není-li výslovně stanoveno jinak, předá Zhotovitel Objednateli veškeré výše uvedené dokumenty 2x v listinné podobě a 1x v elektronické podobě ve formátu *.pdf</w:t>
      </w:r>
      <w:r w:rsidR="00E736B8">
        <w:t xml:space="preserve">, a to bez zbytečného odkladu po jejich </w:t>
      </w:r>
      <w:r w:rsidR="0088415A">
        <w:t>zhotovení</w:t>
      </w:r>
      <w:r w:rsidR="00E736B8">
        <w:t>, nejpozději však před vydáním Potvrzení o převzetí.</w:t>
      </w:r>
    </w:p>
    <w:p w14:paraId="1A560D90" w14:textId="049D494F" w:rsidR="0088415A" w:rsidRPr="00730188" w:rsidRDefault="0088415A" w:rsidP="00035940">
      <w:pPr>
        <w:pStyle w:val="l"/>
      </w:pPr>
      <w:r w:rsidRPr="00730188">
        <w:t>POŽADAVKY NA LICENCI</w:t>
      </w:r>
    </w:p>
    <w:p w14:paraId="753B1816" w14:textId="388AD3C4" w:rsidR="0088415A" w:rsidRPr="0088415A" w:rsidRDefault="0088415A" w:rsidP="0088415A">
      <w:pPr>
        <w:pStyle w:val="Odst"/>
      </w:pPr>
      <w:r w:rsidRPr="0088415A">
        <w:t xml:space="preserve">V případě, že je </w:t>
      </w:r>
      <w:r>
        <w:t>Dílo</w:t>
      </w:r>
      <w:r w:rsidRPr="0088415A">
        <w:t xml:space="preserve"> nebo jeho části</w:t>
      </w:r>
      <w:r w:rsidR="00DF7ED1">
        <w:t>, včetně všech Zhotovitelem zhotovených dokumentů,</w:t>
      </w:r>
      <w:r w:rsidRPr="0088415A">
        <w:t xml:space="preserve"> předmětem ochrany práv duševního vlastnictví, poskytuje </w:t>
      </w:r>
      <w:r>
        <w:t>Z</w:t>
      </w:r>
      <w:r w:rsidRPr="0088415A">
        <w:t xml:space="preserve">hotovitel objednateli od okamžiku </w:t>
      </w:r>
      <w:r w:rsidR="00DF7ED1">
        <w:t>vydání Potvrzení o převzetí Díla</w:t>
      </w:r>
      <w:r w:rsidRPr="0088415A">
        <w:t xml:space="preserve"> nebo jeho </w:t>
      </w:r>
      <w:r w:rsidR="00DF7ED1">
        <w:t xml:space="preserve">odpovídající </w:t>
      </w:r>
      <w:r w:rsidRPr="0088415A">
        <w:t>částí</w:t>
      </w:r>
      <w:r w:rsidR="00DF7ED1">
        <w:t xml:space="preserve"> výhradní licenci spočívající v </w:t>
      </w:r>
      <w:r w:rsidRPr="0088415A">
        <w:t xml:space="preserve">oprávnění k výkonu práva užít </w:t>
      </w:r>
      <w:r w:rsidR="00DF7ED1">
        <w:t>Dílo</w:t>
      </w:r>
      <w:r w:rsidRPr="0088415A">
        <w:t xml:space="preserve"> nebo jeho části v původní nebo zpracované či jinak změněné podobě, a to v neomezeném územním rozsahu, po celou dobu trvání práv duševního vlastnictví k </w:t>
      </w:r>
      <w:r w:rsidR="00DF7ED1">
        <w:t>D</w:t>
      </w:r>
      <w:r w:rsidRPr="0088415A">
        <w:t>ílu nebo jeho částem a způsobem, který</w:t>
      </w:r>
      <w:r w:rsidR="00DF7ED1">
        <w:t> </w:t>
      </w:r>
      <w:r w:rsidRPr="0088415A">
        <w:t xml:space="preserve">vyplývá z účelu této smlouvy. Objednatel je oprávněn zejména rozmnožovat, uveřejňovat, opravovat, upravovat a měnit </w:t>
      </w:r>
      <w:r w:rsidR="00DF7ED1">
        <w:t>D</w:t>
      </w:r>
      <w:r w:rsidRPr="0088415A">
        <w:t xml:space="preserve">ílo nebo jeho části a dále nakládat s </w:t>
      </w:r>
      <w:r w:rsidR="00DF7ED1">
        <w:t>D</w:t>
      </w:r>
      <w:r w:rsidRPr="0088415A">
        <w:t>ílem nebo</w:t>
      </w:r>
      <w:r w:rsidR="00DF7ED1">
        <w:t xml:space="preserve"> jeho částmi jako podkladem pro údržbu, opravy, úpravy a</w:t>
      </w:r>
      <w:r w:rsidR="00F12B3F">
        <w:t> </w:t>
      </w:r>
      <w:r w:rsidR="00DF7ED1">
        <w:t xml:space="preserve">změny Díla, </w:t>
      </w:r>
      <w:r w:rsidRPr="0088415A">
        <w:t>správní říz</w:t>
      </w:r>
      <w:r w:rsidR="00DF7ED1">
        <w:t>ení, zadávání veřejných zakázek a</w:t>
      </w:r>
      <w:r w:rsidRPr="0088415A">
        <w:t xml:space="preserve"> zhotovení, opravy, úpravy a změny jiných </w:t>
      </w:r>
      <w:r w:rsidR="00DF7ED1">
        <w:t>děl</w:t>
      </w:r>
      <w:r w:rsidRPr="0088415A">
        <w:t xml:space="preserve">. Odměna za poskytnutí licence je zahrnuta v ceně </w:t>
      </w:r>
      <w:r w:rsidR="00DF7ED1">
        <w:t>D</w:t>
      </w:r>
      <w:r w:rsidRPr="0088415A">
        <w:t>íla. Objednatel může veškerá oprávnění tvořící součást licence poskytnout zcela nebo zčásti třetí osobě jako podlicenci.</w:t>
      </w:r>
    </w:p>
    <w:p w14:paraId="1A1C45BA" w14:textId="789FAF72" w:rsidR="005632EC" w:rsidRDefault="00D13A34" w:rsidP="00D13A34">
      <w:pPr>
        <w:pStyle w:val="l"/>
      </w:pPr>
      <w:r>
        <w:t>ZPŮSOB MĚŘENÍ</w:t>
      </w:r>
    </w:p>
    <w:p w14:paraId="1809AC2E" w14:textId="60C95403" w:rsidR="00C841AF" w:rsidRDefault="00C841AF" w:rsidP="00C841AF">
      <w:pPr>
        <w:pStyle w:val="Odst"/>
        <w:rPr>
          <w:rFonts w:cs="Arial"/>
        </w:rPr>
      </w:pPr>
      <w:r>
        <w:rPr>
          <w:rFonts w:cs="Arial"/>
        </w:rPr>
        <w:t xml:space="preserve">Měření provádí Zhotovitel a připravuje záznamy o měření </w:t>
      </w:r>
      <w:r w:rsidRPr="0F2FFD16">
        <w:rPr>
          <w:rFonts w:cs="Arial"/>
        </w:rPr>
        <w:t>dle níže uvedených pravidel:</w:t>
      </w:r>
    </w:p>
    <w:p w14:paraId="461F0E7E" w14:textId="56D99E78" w:rsidR="00C841AF" w:rsidRDefault="00C841AF" w:rsidP="00C841AF">
      <w:pPr>
        <w:pStyle w:val="Odst"/>
        <w:rPr>
          <w:rFonts w:cs="Arial"/>
        </w:rPr>
      </w:pPr>
      <w:r>
        <w:rPr>
          <w:rFonts w:cs="Arial"/>
        </w:rPr>
        <w:t>Záznamem o měření se rozumí Kontrolní kniha stavby, kde budou průběžně vedeny záznamy o měření</w:t>
      </w:r>
      <w:r w:rsidR="000C4D38">
        <w:rPr>
          <w:rFonts w:cs="Arial"/>
        </w:rPr>
        <w:t xml:space="preserve"> </w:t>
      </w:r>
      <w:r w:rsidR="002E6156">
        <w:rPr>
          <w:rFonts w:cs="Arial"/>
        </w:rPr>
        <w:t>a</w:t>
      </w:r>
      <w:r w:rsidR="00F12B3F">
        <w:rPr>
          <w:rFonts w:cs="Arial"/>
        </w:rPr>
        <w:t> </w:t>
      </w:r>
      <w:r w:rsidR="000C4D38">
        <w:rPr>
          <w:rFonts w:cs="Arial"/>
        </w:rPr>
        <w:t>výpočet množství položek</w:t>
      </w:r>
      <w:r>
        <w:rPr>
          <w:rFonts w:cs="Arial"/>
        </w:rPr>
        <w:t>.</w:t>
      </w:r>
      <w:r w:rsidR="002E6156">
        <w:rPr>
          <w:rFonts w:cs="Arial"/>
        </w:rPr>
        <w:t xml:space="preserve"> V odůvodněných případech může být </w:t>
      </w:r>
      <w:r w:rsidR="007A3AB6">
        <w:rPr>
          <w:rFonts w:cs="Arial"/>
        </w:rPr>
        <w:t>měření nahrazeno výpočtem s odkazem na množství určené</w:t>
      </w:r>
      <w:r w:rsidR="00085995">
        <w:rPr>
          <w:rFonts w:cs="Arial"/>
        </w:rPr>
        <w:t xml:space="preserve"> z projektové dokumentace (výztuž železobetonových konstrukcí</w:t>
      </w:r>
      <w:r w:rsidR="003317FC">
        <w:rPr>
          <w:rFonts w:cs="Arial"/>
        </w:rPr>
        <w:t>, bednění apod.)</w:t>
      </w:r>
    </w:p>
    <w:p w14:paraId="307BD0F0" w14:textId="77777777" w:rsidR="00C841AF" w:rsidRDefault="00C841AF" w:rsidP="00C841AF">
      <w:pPr>
        <w:pStyle w:val="Odst"/>
        <w:rPr>
          <w:rFonts w:cs="Arial"/>
        </w:rPr>
      </w:pPr>
      <w:r>
        <w:rPr>
          <w:rFonts w:cs="Arial"/>
        </w:rPr>
        <w:t>Měří se všechny položky, které jsou definovány délkou plochou nebo objemem.</w:t>
      </w:r>
    </w:p>
    <w:p w14:paraId="190B66E0" w14:textId="77777777" w:rsidR="00C841AF" w:rsidRDefault="00C841AF" w:rsidP="00C841AF">
      <w:pPr>
        <w:pStyle w:val="Psm"/>
        <w:numPr>
          <w:ilvl w:val="0"/>
          <w:numId w:val="0"/>
        </w:numPr>
        <w:ind w:firstLine="142"/>
        <w:rPr>
          <w:rFonts w:cs="Arial"/>
        </w:rPr>
      </w:pPr>
      <w:r>
        <w:rPr>
          <w:rFonts w:cs="Arial"/>
        </w:rPr>
        <w:t>Kontrolní měření provádí Správce stavby nebo jím pověřená osoba za účasti Zhotovitele.</w:t>
      </w:r>
    </w:p>
    <w:p w14:paraId="274C5C18" w14:textId="16CE2A41" w:rsidR="00C841AF" w:rsidRDefault="00C841AF" w:rsidP="003332F2">
      <w:pPr>
        <w:ind w:firstLine="142"/>
        <w:rPr>
          <w:rFonts w:cs="Arial"/>
        </w:rPr>
      </w:pPr>
      <w:r>
        <w:rPr>
          <w:rFonts w:cs="Arial"/>
        </w:rPr>
        <w:t>Položky VON se neměří.</w:t>
      </w:r>
    </w:p>
    <w:p w14:paraId="0E1C6EB4" w14:textId="77777777" w:rsidR="00A63D26" w:rsidRPr="00CC7C16" w:rsidRDefault="00A63D26" w:rsidP="00A63D26">
      <w:pPr>
        <w:pStyle w:val="l"/>
      </w:pPr>
      <w:r w:rsidRPr="00CC7C16">
        <w:t>ČASOVÉ OMEZENÍ PROVÁDĚNÍ DÍLA</w:t>
      </w:r>
    </w:p>
    <w:p w14:paraId="73CF9EF8" w14:textId="28105D37" w:rsidR="00A63D26" w:rsidRPr="00CC7C16" w:rsidRDefault="00AF1AEC" w:rsidP="00A63D26">
      <w:pPr>
        <w:pStyle w:val="Odst"/>
      </w:pPr>
      <w:r>
        <w:t xml:space="preserve">Časové ometení provádění díla je specifikováno v čl. 2. </w:t>
      </w:r>
      <w:r w:rsidR="00E720AC">
        <w:t>této Technické specifikace.</w:t>
      </w:r>
    </w:p>
    <w:p w14:paraId="7A58383B" w14:textId="77777777" w:rsidR="0080378E" w:rsidRPr="00311F5E" w:rsidRDefault="0080378E" w:rsidP="0080378E">
      <w:pPr>
        <w:pStyle w:val="l"/>
      </w:pPr>
      <w:r w:rsidRPr="00311F5E">
        <w:t>VÝZISKY</w:t>
      </w:r>
    </w:p>
    <w:p w14:paraId="25721D81" w14:textId="77777777" w:rsidR="0080378E" w:rsidRPr="007F7708" w:rsidRDefault="0080378E" w:rsidP="0080378E">
      <w:pPr>
        <w:pStyle w:val="l"/>
        <w:numPr>
          <w:ilvl w:val="0"/>
          <w:numId w:val="0"/>
        </w:numPr>
        <w:ind w:left="142"/>
        <w:jc w:val="both"/>
        <w:rPr>
          <w:b w:val="0"/>
          <w:bCs/>
        </w:rPr>
      </w:pPr>
      <w:r w:rsidRPr="007F7708">
        <w:rPr>
          <w:b w:val="0"/>
          <w:bCs/>
        </w:rPr>
        <w:t>Zhotovitel odkoupí od Objednatele za jednotkovou cenu uvedenou ve Smlouvě o dílo veškerý materiál vyzískaný při provádění Díla, přičemž takovým materiálem se rozumí veškerý kovový materiál vhodný pro recyklaci (zejména pak kovový odpad).</w:t>
      </w:r>
    </w:p>
    <w:p w14:paraId="25E2B143" w14:textId="796FC740" w:rsidR="0080378E" w:rsidRPr="007F7708" w:rsidRDefault="0080378E" w:rsidP="0080378E">
      <w:pPr>
        <w:pStyle w:val="l"/>
        <w:numPr>
          <w:ilvl w:val="0"/>
          <w:numId w:val="0"/>
        </w:numPr>
        <w:ind w:left="142"/>
        <w:jc w:val="both"/>
        <w:rPr>
          <w:b w:val="0"/>
          <w:bCs/>
        </w:rPr>
      </w:pPr>
      <w:r w:rsidRPr="007F7708">
        <w:rPr>
          <w:b w:val="0"/>
          <w:bCs/>
        </w:rPr>
        <w:t xml:space="preserve">Předpokládané množství materiálu dle předchozího odstavce činí </w:t>
      </w:r>
      <w:r w:rsidR="00E720AC">
        <w:rPr>
          <w:b w:val="0"/>
          <w:bCs/>
        </w:rPr>
        <w:t>62</w:t>
      </w:r>
      <w:r w:rsidR="006E5BEA">
        <w:rPr>
          <w:b w:val="0"/>
          <w:bCs/>
        </w:rPr>
        <w:t>,702</w:t>
      </w:r>
      <w:r w:rsidRPr="007F7708">
        <w:rPr>
          <w:b w:val="0"/>
          <w:bCs/>
        </w:rPr>
        <w:t xml:space="preserve"> t. Skutečné množství bude určeno na základě vážních lístků vyhotovených třetí osobou a předaných Zhotovitelem Objednateli. Objednatel je oprávněn zkontrolovat a rozporovat údaje z vážních lístků dle předchozí věty. Měření dle tohoto odstavce je vyhrazenou změnou závazku v souladu s § 100 odst. 1 a § 222 odst. 2 zákona č. 134/2016 Sb., o zadávání veřejných zakázek, ve znění pozdějších předpisů. Skutečné množství vyzískaného materiálu Objednatel Zhotoviteli písemně potvrdí.</w:t>
      </w:r>
    </w:p>
    <w:p w14:paraId="04B71130" w14:textId="77777777" w:rsidR="0080378E" w:rsidRPr="007F7708" w:rsidRDefault="0080378E" w:rsidP="0080378E">
      <w:pPr>
        <w:pStyle w:val="l"/>
        <w:numPr>
          <w:ilvl w:val="0"/>
          <w:numId w:val="0"/>
        </w:numPr>
        <w:ind w:left="142"/>
        <w:jc w:val="both"/>
        <w:rPr>
          <w:b w:val="0"/>
          <w:bCs/>
        </w:rPr>
      </w:pPr>
      <w:r w:rsidRPr="007F7708">
        <w:rPr>
          <w:b w:val="0"/>
          <w:bCs/>
        </w:rPr>
        <w:t>Zhotovitel bude povinen zaplatit Objednateli cenu za odkup vyzískaného materiálu, která bude určena na základě násobku skutečně vyzískaného materiálu potvrzeného Objednatelem v souladu s předchozím odstavcem a jednotkové ceny za odkup vyzískaného materiálu uvedené ve Smlouvě o dílo, a to na základě Objednatelem vystavené a doručené Faktury.</w:t>
      </w:r>
    </w:p>
    <w:p w14:paraId="7E1B1A9A" w14:textId="2BF698E9" w:rsidR="0080378E" w:rsidRPr="007F7708" w:rsidRDefault="0080378E" w:rsidP="0080378E">
      <w:pPr>
        <w:pStyle w:val="l"/>
        <w:numPr>
          <w:ilvl w:val="0"/>
          <w:numId w:val="0"/>
        </w:numPr>
        <w:ind w:left="142"/>
        <w:rPr>
          <w:b w:val="0"/>
          <w:bCs/>
        </w:rPr>
      </w:pPr>
      <w:r w:rsidRPr="007F7708">
        <w:rPr>
          <w:b w:val="0"/>
          <w:bCs/>
        </w:rPr>
        <w:t>Cena za odkup vyzískaného materiálu</w:t>
      </w:r>
      <w:r w:rsidR="00024667">
        <w:rPr>
          <w:b w:val="0"/>
          <w:bCs/>
        </w:rPr>
        <w:t>,</w:t>
      </w:r>
      <w:r w:rsidRPr="007F7708">
        <w:rPr>
          <w:b w:val="0"/>
          <w:bCs/>
        </w:rPr>
        <w:t xml:space="preserve"> jakkoliv nesnižuje cenu Díla.</w:t>
      </w:r>
    </w:p>
    <w:p w14:paraId="21BBBBA8" w14:textId="77777777" w:rsidR="0080378E" w:rsidRPr="00C841AF" w:rsidRDefault="0080378E" w:rsidP="003332F2">
      <w:pPr>
        <w:ind w:firstLine="142"/>
      </w:pPr>
    </w:p>
    <w:sectPr w:rsidR="0080378E" w:rsidRPr="00C841AF" w:rsidSect="001D4AC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4B2CF" w14:textId="77777777" w:rsidR="00E6584A" w:rsidRDefault="00E6584A" w:rsidP="005E6842">
      <w:pPr>
        <w:spacing w:after="0" w:line="240" w:lineRule="auto"/>
      </w:pPr>
      <w:r>
        <w:separator/>
      </w:r>
    </w:p>
  </w:endnote>
  <w:endnote w:type="continuationSeparator" w:id="0">
    <w:p w14:paraId="239B324C" w14:textId="77777777" w:rsidR="00E6584A" w:rsidRDefault="00E6584A" w:rsidP="005E6842">
      <w:pPr>
        <w:spacing w:after="0" w:line="240" w:lineRule="auto"/>
      </w:pPr>
      <w:r>
        <w:continuationSeparator/>
      </w:r>
    </w:p>
  </w:endnote>
  <w:endnote w:type="continuationNotice" w:id="1">
    <w:p w14:paraId="60C76F14" w14:textId="77777777" w:rsidR="00E6584A" w:rsidRDefault="00E658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331F0083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AF534A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F902C7">
              <w:rPr>
                <w:noProof/>
              </w:rPr>
              <w:fldChar w:fldCharType="begin"/>
            </w:r>
            <w:r w:rsidR="00F902C7">
              <w:rPr>
                <w:noProof/>
              </w:rPr>
              <w:instrText xml:space="preserve"> SECTIONPAGES  \* Arabic </w:instrText>
            </w:r>
            <w:r w:rsidR="00F902C7">
              <w:rPr>
                <w:noProof/>
              </w:rPr>
              <w:fldChar w:fldCharType="separate"/>
            </w:r>
            <w:r w:rsidR="00344E11">
              <w:rPr>
                <w:noProof/>
              </w:rPr>
              <w:t>3</w:t>
            </w:r>
            <w:r w:rsidR="00F902C7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AA97B" w14:textId="77777777" w:rsidR="00E6584A" w:rsidRDefault="00E6584A" w:rsidP="005E6842">
      <w:pPr>
        <w:spacing w:after="0" w:line="240" w:lineRule="auto"/>
      </w:pPr>
      <w:r>
        <w:separator/>
      </w:r>
    </w:p>
  </w:footnote>
  <w:footnote w:type="continuationSeparator" w:id="0">
    <w:p w14:paraId="71757D05" w14:textId="77777777" w:rsidR="00E6584A" w:rsidRDefault="00E6584A" w:rsidP="005E6842">
      <w:pPr>
        <w:spacing w:after="0" w:line="240" w:lineRule="auto"/>
      </w:pPr>
      <w:r>
        <w:continuationSeparator/>
      </w:r>
    </w:p>
  </w:footnote>
  <w:footnote w:type="continuationNotice" w:id="1">
    <w:p w14:paraId="0F6509E0" w14:textId="77777777" w:rsidR="00E6584A" w:rsidRDefault="00E658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E3C18" w14:textId="72FA63B5" w:rsidR="002B546D" w:rsidRPr="005E6842" w:rsidRDefault="006E6769" w:rsidP="001D4AC2">
    <w:pPr>
      <w:pStyle w:val="Zhlav"/>
    </w:pPr>
    <w:r>
      <w:t>PK Hořín – rekonstrukce svodidel VPK a MPK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823C6"/>
    <w:multiLevelType w:val="hybridMultilevel"/>
    <w:tmpl w:val="5170C1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56C26EA"/>
    <w:multiLevelType w:val="hybridMultilevel"/>
    <w:tmpl w:val="30EAD632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2B40177"/>
    <w:multiLevelType w:val="multilevel"/>
    <w:tmpl w:val="38825550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F61B70"/>
    <w:multiLevelType w:val="hybridMultilevel"/>
    <w:tmpl w:val="F4282A2A"/>
    <w:lvl w:ilvl="0" w:tplc="FC8E839C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26336B"/>
    <w:multiLevelType w:val="hybridMultilevel"/>
    <w:tmpl w:val="9C2488F2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ECA596E"/>
    <w:multiLevelType w:val="multilevel"/>
    <w:tmpl w:val="74CE6C08"/>
    <w:lvl w:ilvl="0">
      <w:start w:val="1"/>
      <w:numFmt w:val="upperRoman"/>
      <w:pStyle w:val="lneksmlouvynadpisPVL"/>
      <w:suff w:val="nothing"/>
      <w:lvlText w:val="%1. 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pStyle w:val="lneksmlouvytextPV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lowerLetter"/>
      <w:pStyle w:val="SeznamsmlouvaPVL"/>
      <w:lvlText w:val="%3)"/>
      <w:lvlJc w:val="left"/>
      <w:pPr>
        <w:ind w:left="2345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 w16cid:durableId="1962106179">
    <w:abstractNumId w:val="3"/>
  </w:num>
  <w:num w:numId="2" w16cid:durableId="19727819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9183850">
    <w:abstractNumId w:val="4"/>
  </w:num>
  <w:num w:numId="4" w16cid:durableId="1942256457">
    <w:abstractNumId w:val="5"/>
  </w:num>
  <w:num w:numId="5" w16cid:durableId="1317299578">
    <w:abstractNumId w:val="1"/>
  </w:num>
  <w:num w:numId="6" w16cid:durableId="1547370848">
    <w:abstractNumId w:val="5"/>
  </w:num>
  <w:num w:numId="7" w16cid:durableId="1026373176">
    <w:abstractNumId w:val="5"/>
  </w:num>
  <w:num w:numId="8" w16cid:durableId="1150514354">
    <w:abstractNumId w:val="5"/>
  </w:num>
  <w:num w:numId="9" w16cid:durableId="1566454025">
    <w:abstractNumId w:val="5"/>
  </w:num>
  <w:num w:numId="10" w16cid:durableId="976571582">
    <w:abstractNumId w:val="5"/>
  </w:num>
  <w:num w:numId="11" w16cid:durableId="225654150">
    <w:abstractNumId w:val="5"/>
  </w:num>
  <w:num w:numId="12" w16cid:durableId="781345089">
    <w:abstractNumId w:val="5"/>
  </w:num>
  <w:num w:numId="13" w16cid:durableId="1581713148">
    <w:abstractNumId w:val="5"/>
  </w:num>
  <w:num w:numId="14" w16cid:durableId="1220747314">
    <w:abstractNumId w:val="3"/>
  </w:num>
  <w:num w:numId="15" w16cid:durableId="1162431921">
    <w:abstractNumId w:val="3"/>
  </w:num>
  <w:num w:numId="16" w16cid:durableId="516428682">
    <w:abstractNumId w:val="7"/>
  </w:num>
  <w:num w:numId="17" w16cid:durableId="1082068844">
    <w:abstractNumId w:val="5"/>
  </w:num>
  <w:num w:numId="18" w16cid:durableId="2058814470">
    <w:abstractNumId w:val="0"/>
  </w:num>
  <w:num w:numId="19" w16cid:durableId="2035574374">
    <w:abstractNumId w:val="2"/>
  </w:num>
  <w:num w:numId="20" w16cid:durableId="17557819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D0"/>
    <w:rsid w:val="00005171"/>
    <w:rsid w:val="0001275D"/>
    <w:rsid w:val="00024667"/>
    <w:rsid w:val="00032DB5"/>
    <w:rsid w:val="00035940"/>
    <w:rsid w:val="00036B1D"/>
    <w:rsid w:val="00040C33"/>
    <w:rsid w:val="000469CB"/>
    <w:rsid w:val="00046B3F"/>
    <w:rsid w:val="00072490"/>
    <w:rsid w:val="000727F5"/>
    <w:rsid w:val="00073B10"/>
    <w:rsid w:val="0007514F"/>
    <w:rsid w:val="00085995"/>
    <w:rsid w:val="00092390"/>
    <w:rsid w:val="00093E65"/>
    <w:rsid w:val="000A4ECC"/>
    <w:rsid w:val="000B058D"/>
    <w:rsid w:val="000B22E6"/>
    <w:rsid w:val="000B5D2C"/>
    <w:rsid w:val="000B718A"/>
    <w:rsid w:val="000C46ED"/>
    <w:rsid w:val="000C4D38"/>
    <w:rsid w:val="000E1727"/>
    <w:rsid w:val="000E347A"/>
    <w:rsid w:val="000E3527"/>
    <w:rsid w:val="000E4AD5"/>
    <w:rsid w:val="000E6AEB"/>
    <w:rsid w:val="000F4306"/>
    <w:rsid w:val="000F696F"/>
    <w:rsid w:val="000F7315"/>
    <w:rsid w:val="0010101B"/>
    <w:rsid w:val="0011276C"/>
    <w:rsid w:val="001239CD"/>
    <w:rsid w:val="00123A32"/>
    <w:rsid w:val="00125E31"/>
    <w:rsid w:val="00132D97"/>
    <w:rsid w:val="00135131"/>
    <w:rsid w:val="00136555"/>
    <w:rsid w:val="00163AAF"/>
    <w:rsid w:val="00165744"/>
    <w:rsid w:val="00173CCC"/>
    <w:rsid w:val="00177DA0"/>
    <w:rsid w:val="00180C0D"/>
    <w:rsid w:val="00185185"/>
    <w:rsid w:val="001925F2"/>
    <w:rsid w:val="00195288"/>
    <w:rsid w:val="001A0939"/>
    <w:rsid w:val="001A1B24"/>
    <w:rsid w:val="001A208A"/>
    <w:rsid w:val="001A7694"/>
    <w:rsid w:val="001B2851"/>
    <w:rsid w:val="001C6D20"/>
    <w:rsid w:val="001D1C38"/>
    <w:rsid w:val="001D4942"/>
    <w:rsid w:val="001D4AC2"/>
    <w:rsid w:val="001E17BC"/>
    <w:rsid w:val="001E5EF7"/>
    <w:rsid w:val="001E695A"/>
    <w:rsid w:val="001F0C88"/>
    <w:rsid w:val="001F230A"/>
    <w:rsid w:val="001F4CC2"/>
    <w:rsid w:val="00203F2C"/>
    <w:rsid w:val="00222C08"/>
    <w:rsid w:val="00224157"/>
    <w:rsid w:val="00232C97"/>
    <w:rsid w:val="002332A7"/>
    <w:rsid w:val="00235AAC"/>
    <w:rsid w:val="00244FF2"/>
    <w:rsid w:val="002546E9"/>
    <w:rsid w:val="00272A27"/>
    <w:rsid w:val="00275EB5"/>
    <w:rsid w:val="0028531F"/>
    <w:rsid w:val="0029402C"/>
    <w:rsid w:val="00296358"/>
    <w:rsid w:val="002A0AD9"/>
    <w:rsid w:val="002A4770"/>
    <w:rsid w:val="002B4EA6"/>
    <w:rsid w:val="002B546D"/>
    <w:rsid w:val="002B744B"/>
    <w:rsid w:val="002D5A01"/>
    <w:rsid w:val="002E6156"/>
    <w:rsid w:val="002E62BB"/>
    <w:rsid w:val="002F4BF2"/>
    <w:rsid w:val="0030197A"/>
    <w:rsid w:val="003165BC"/>
    <w:rsid w:val="0032015B"/>
    <w:rsid w:val="00326ACB"/>
    <w:rsid w:val="003317FC"/>
    <w:rsid w:val="003332F2"/>
    <w:rsid w:val="00333CAE"/>
    <w:rsid w:val="00340198"/>
    <w:rsid w:val="00344E11"/>
    <w:rsid w:val="00352D4A"/>
    <w:rsid w:val="003600D2"/>
    <w:rsid w:val="0037311E"/>
    <w:rsid w:val="00375FDF"/>
    <w:rsid w:val="003A1364"/>
    <w:rsid w:val="003A451E"/>
    <w:rsid w:val="003B56CC"/>
    <w:rsid w:val="003B67BA"/>
    <w:rsid w:val="003D2F59"/>
    <w:rsid w:val="003D3F9E"/>
    <w:rsid w:val="003D49C4"/>
    <w:rsid w:val="003D6B34"/>
    <w:rsid w:val="003D7856"/>
    <w:rsid w:val="003E4093"/>
    <w:rsid w:val="003F02C7"/>
    <w:rsid w:val="003F3A61"/>
    <w:rsid w:val="003F69E4"/>
    <w:rsid w:val="00400F19"/>
    <w:rsid w:val="00401D33"/>
    <w:rsid w:val="00403E35"/>
    <w:rsid w:val="00404417"/>
    <w:rsid w:val="00404C98"/>
    <w:rsid w:val="00405749"/>
    <w:rsid w:val="00405D81"/>
    <w:rsid w:val="004147E3"/>
    <w:rsid w:val="00421E74"/>
    <w:rsid w:val="00433BC4"/>
    <w:rsid w:val="0044178E"/>
    <w:rsid w:val="00461B5E"/>
    <w:rsid w:val="004721E2"/>
    <w:rsid w:val="00472873"/>
    <w:rsid w:val="00474D5A"/>
    <w:rsid w:val="00490E2C"/>
    <w:rsid w:val="0049525F"/>
    <w:rsid w:val="004A0BA3"/>
    <w:rsid w:val="004A7DD1"/>
    <w:rsid w:val="004B3EF0"/>
    <w:rsid w:val="004C0D57"/>
    <w:rsid w:val="004C1605"/>
    <w:rsid w:val="004C43BA"/>
    <w:rsid w:val="004D5A51"/>
    <w:rsid w:val="004E25D8"/>
    <w:rsid w:val="004E3FB2"/>
    <w:rsid w:val="004E6834"/>
    <w:rsid w:val="0050248D"/>
    <w:rsid w:val="00506CBB"/>
    <w:rsid w:val="00510A35"/>
    <w:rsid w:val="00510D03"/>
    <w:rsid w:val="00514E2A"/>
    <w:rsid w:val="0052786A"/>
    <w:rsid w:val="00530BE2"/>
    <w:rsid w:val="005337A2"/>
    <w:rsid w:val="00541105"/>
    <w:rsid w:val="00545C44"/>
    <w:rsid w:val="00547DFE"/>
    <w:rsid w:val="005525E5"/>
    <w:rsid w:val="00552F08"/>
    <w:rsid w:val="00562E66"/>
    <w:rsid w:val="005632EC"/>
    <w:rsid w:val="00566DC5"/>
    <w:rsid w:val="0057199B"/>
    <w:rsid w:val="00573382"/>
    <w:rsid w:val="00577E42"/>
    <w:rsid w:val="00581A12"/>
    <w:rsid w:val="00581AC7"/>
    <w:rsid w:val="00583A76"/>
    <w:rsid w:val="0058468F"/>
    <w:rsid w:val="005869CB"/>
    <w:rsid w:val="00587582"/>
    <w:rsid w:val="00597FEA"/>
    <w:rsid w:val="005A56F0"/>
    <w:rsid w:val="005A7949"/>
    <w:rsid w:val="005B7CB9"/>
    <w:rsid w:val="005C3C7C"/>
    <w:rsid w:val="005D1E17"/>
    <w:rsid w:val="005E30ED"/>
    <w:rsid w:val="005E6842"/>
    <w:rsid w:val="005E6B6E"/>
    <w:rsid w:val="005F12B9"/>
    <w:rsid w:val="005F50B8"/>
    <w:rsid w:val="00606542"/>
    <w:rsid w:val="00614AE8"/>
    <w:rsid w:val="0061756A"/>
    <w:rsid w:val="006246C5"/>
    <w:rsid w:val="00630A21"/>
    <w:rsid w:val="00635151"/>
    <w:rsid w:val="00645292"/>
    <w:rsid w:val="00647F54"/>
    <w:rsid w:val="00657C2D"/>
    <w:rsid w:val="00663E40"/>
    <w:rsid w:val="00664C75"/>
    <w:rsid w:val="006713FB"/>
    <w:rsid w:val="0067693F"/>
    <w:rsid w:val="0068363E"/>
    <w:rsid w:val="00685BB8"/>
    <w:rsid w:val="006972B3"/>
    <w:rsid w:val="006A0659"/>
    <w:rsid w:val="006A1D08"/>
    <w:rsid w:val="006A5691"/>
    <w:rsid w:val="006A5B21"/>
    <w:rsid w:val="006B0B8C"/>
    <w:rsid w:val="006D14B9"/>
    <w:rsid w:val="006D307B"/>
    <w:rsid w:val="006D37DA"/>
    <w:rsid w:val="006D6CB0"/>
    <w:rsid w:val="006D7C17"/>
    <w:rsid w:val="006E119E"/>
    <w:rsid w:val="006E422C"/>
    <w:rsid w:val="006E5BEA"/>
    <w:rsid w:val="006E6769"/>
    <w:rsid w:val="006F0834"/>
    <w:rsid w:val="006F3A00"/>
    <w:rsid w:val="007168E6"/>
    <w:rsid w:val="00722F5C"/>
    <w:rsid w:val="00730188"/>
    <w:rsid w:val="00732054"/>
    <w:rsid w:val="0074274B"/>
    <w:rsid w:val="00755697"/>
    <w:rsid w:val="00766DDA"/>
    <w:rsid w:val="00772F69"/>
    <w:rsid w:val="00774369"/>
    <w:rsid w:val="00777CB6"/>
    <w:rsid w:val="00780E1F"/>
    <w:rsid w:val="007814BE"/>
    <w:rsid w:val="00785698"/>
    <w:rsid w:val="007946AE"/>
    <w:rsid w:val="0079719A"/>
    <w:rsid w:val="007A240F"/>
    <w:rsid w:val="007A253F"/>
    <w:rsid w:val="007A2F6A"/>
    <w:rsid w:val="007A33DE"/>
    <w:rsid w:val="007A3AB6"/>
    <w:rsid w:val="007A487C"/>
    <w:rsid w:val="007A69D3"/>
    <w:rsid w:val="007A7077"/>
    <w:rsid w:val="007B51AF"/>
    <w:rsid w:val="007B597E"/>
    <w:rsid w:val="007B7450"/>
    <w:rsid w:val="007C47DE"/>
    <w:rsid w:val="007C5A2B"/>
    <w:rsid w:val="007D483E"/>
    <w:rsid w:val="007D49FB"/>
    <w:rsid w:val="007E1D3C"/>
    <w:rsid w:val="00801F6E"/>
    <w:rsid w:val="0080378E"/>
    <w:rsid w:val="008056C8"/>
    <w:rsid w:val="00806073"/>
    <w:rsid w:val="0081250C"/>
    <w:rsid w:val="0081347F"/>
    <w:rsid w:val="008162DE"/>
    <w:rsid w:val="00826B6D"/>
    <w:rsid w:val="00827035"/>
    <w:rsid w:val="0082734E"/>
    <w:rsid w:val="0083782B"/>
    <w:rsid w:val="00842363"/>
    <w:rsid w:val="00846BBF"/>
    <w:rsid w:val="00850886"/>
    <w:rsid w:val="00853529"/>
    <w:rsid w:val="00864A4B"/>
    <w:rsid w:val="00866A81"/>
    <w:rsid w:val="00866B9D"/>
    <w:rsid w:val="00873A39"/>
    <w:rsid w:val="00874F81"/>
    <w:rsid w:val="0088415A"/>
    <w:rsid w:val="00887FF6"/>
    <w:rsid w:val="00892702"/>
    <w:rsid w:val="008A2877"/>
    <w:rsid w:val="008A3D56"/>
    <w:rsid w:val="008B03E4"/>
    <w:rsid w:val="008B545F"/>
    <w:rsid w:val="008C37F1"/>
    <w:rsid w:val="008C3BAD"/>
    <w:rsid w:val="008D19DB"/>
    <w:rsid w:val="008D3411"/>
    <w:rsid w:val="008D355A"/>
    <w:rsid w:val="008D63A8"/>
    <w:rsid w:val="008E5538"/>
    <w:rsid w:val="008E5A71"/>
    <w:rsid w:val="008F222C"/>
    <w:rsid w:val="009011BB"/>
    <w:rsid w:val="009031C1"/>
    <w:rsid w:val="009129D8"/>
    <w:rsid w:val="00914C2E"/>
    <w:rsid w:val="00917B10"/>
    <w:rsid w:val="00931FE3"/>
    <w:rsid w:val="00932861"/>
    <w:rsid w:val="00932F1B"/>
    <w:rsid w:val="00933963"/>
    <w:rsid w:val="00945BCD"/>
    <w:rsid w:val="00946D6C"/>
    <w:rsid w:val="00965945"/>
    <w:rsid w:val="00966A7B"/>
    <w:rsid w:val="00966AB7"/>
    <w:rsid w:val="00967547"/>
    <w:rsid w:val="00971D1F"/>
    <w:rsid w:val="00973020"/>
    <w:rsid w:val="00973176"/>
    <w:rsid w:val="009749B0"/>
    <w:rsid w:val="00984066"/>
    <w:rsid w:val="00985883"/>
    <w:rsid w:val="009933D6"/>
    <w:rsid w:val="009A5FF5"/>
    <w:rsid w:val="009B6CA8"/>
    <w:rsid w:val="009C61C3"/>
    <w:rsid w:val="009D4B6E"/>
    <w:rsid w:val="009D7D36"/>
    <w:rsid w:val="009E45FF"/>
    <w:rsid w:val="009E59CE"/>
    <w:rsid w:val="009F179B"/>
    <w:rsid w:val="00A01F50"/>
    <w:rsid w:val="00A0691B"/>
    <w:rsid w:val="00A07360"/>
    <w:rsid w:val="00A11A4B"/>
    <w:rsid w:val="00A162AC"/>
    <w:rsid w:val="00A176A9"/>
    <w:rsid w:val="00A259F9"/>
    <w:rsid w:val="00A306EC"/>
    <w:rsid w:val="00A364A3"/>
    <w:rsid w:val="00A53D9A"/>
    <w:rsid w:val="00A564D2"/>
    <w:rsid w:val="00A56D4F"/>
    <w:rsid w:val="00A56DED"/>
    <w:rsid w:val="00A62429"/>
    <w:rsid w:val="00A63D26"/>
    <w:rsid w:val="00A674A6"/>
    <w:rsid w:val="00A7297D"/>
    <w:rsid w:val="00A72BD0"/>
    <w:rsid w:val="00A74BF9"/>
    <w:rsid w:val="00A76F8C"/>
    <w:rsid w:val="00A80F92"/>
    <w:rsid w:val="00AA124C"/>
    <w:rsid w:val="00AA2FC5"/>
    <w:rsid w:val="00AA302A"/>
    <w:rsid w:val="00AA7ED5"/>
    <w:rsid w:val="00AB0AF2"/>
    <w:rsid w:val="00AC1285"/>
    <w:rsid w:val="00AD2C5A"/>
    <w:rsid w:val="00AD4F65"/>
    <w:rsid w:val="00AD55BB"/>
    <w:rsid w:val="00AE28D1"/>
    <w:rsid w:val="00AE7BB9"/>
    <w:rsid w:val="00AF1AEC"/>
    <w:rsid w:val="00AF5148"/>
    <w:rsid w:val="00AF534A"/>
    <w:rsid w:val="00AF700F"/>
    <w:rsid w:val="00AF7110"/>
    <w:rsid w:val="00B03A97"/>
    <w:rsid w:val="00B03F29"/>
    <w:rsid w:val="00B0552E"/>
    <w:rsid w:val="00B27E4B"/>
    <w:rsid w:val="00B37CC6"/>
    <w:rsid w:val="00B46AA5"/>
    <w:rsid w:val="00B53D27"/>
    <w:rsid w:val="00B57FBA"/>
    <w:rsid w:val="00B622D0"/>
    <w:rsid w:val="00B62390"/>
    <w:rsid w:val="00B63CC1"/>
    <w:rsid w:val="00B64CD5"/>
    <w:rsid w:val="00B66370"/>
    <w:rsid w:val="00B707DE"/>
    <w:rsid w:val="00B72275"/>
    <w:rsid w:val="00B80A49"/>
    <w:rsid w:val="00B80BE2"/>
    <w:rsid w:val="00B91259"/>
    <w:rsid w:val="00BA2F5B"/>
    <w:rsid w:val="00BA62CD"/>
    <w:rsid w:val="00BB4083"/>
    <w:rsid w:val="00BB6187"/>
    <w:rsid w:val="00BB6CAC"/>
    <w:rsid w:val="00BC328A"/>
    <w:rsid w:val="00BC3F5D"/>
    <w:rsid w:val="00BD4C4F"/>
    <w:rsid w:val="00BF0928"/>
    <w:rsid w:val="00BF60A6"/>
    <w:rsid w:val="00C037F4"/>
    <w:rsid w:val="00C0495A"/>
    <w:rsid w:val="00C0715C"/>
    <w:rsid w:val="00C1103C"/>
    <w:rsid w:val="00C20E54"/>
    <w:rsid w:val="00C23D78"/>
    <w:rsid w:val="00C33998"/>
    <w:rsid w:val="00C378C6"/>
    <w:rsid w:val="00C37C66"/>
    <w:rsid w:val="00C56147"/>
    <w:rsid w:val="00C72E90"/>
    <w:rsid w:val="00C841AF"/>
    <w:rsid w:val="00C855CC"/>
    <w:rsid w:val="00C94E31"/>
    <w:rsid w:val="00CB0535"/>
    <w:rsid w:val="00CB4A21"/>
    <w:rsid w:val="00CB5B52"/>
    <w:rsid w:val="00CB650B"/>
    <w:rsid w:val="00CC0B1E"/>
    <w:rsid w:val="00CC479E"/>
    <w:rsid w:val="00CC7C16"/>
    <w:rsid w:val="00CD10EB"/>
    <w:rsid w:val="00CD320B"/>
    <w:rsid w:val="00CE2F5F"/>
    <w:rsid w:val="00D017E5"/>
    <w:rsid w:val="00D01B88"/>
    <w:rsid w:val="00D05FAA"/>
    <w:rsid w:val="00D10365"/>
    <w:rsid w:val="00D13A34"/>
    <w:rsid w:val="00D2410E"/>
    <w:rsid w:val="00D2767F"/>
    <w:rsid w:val="00D27C3D"/>
    <w:rsid w:val="00D4072D"/>
    <w:rsid w:val="00D43410"/>
    <w:rsid w:val="00D66B28"/>
    <w:rsid w:val="00D724BC"/>
    <w:rsid w:val="00D730DE"/>
    <w:rsid w:val="00D77B66"/>
    <w:rsid w:val="00D82BA6"/>
    <w:rsid w:val="00D82D2B"/>
    <w:rsid w:val="00D92ECF"/>
    <w:rsid w:val="00DA208C"/>
    <w:rsid w:val="00DA226B"/>
    <w:rsid w:val="00DB3EEE"/>
    <w:rsid w:val="00DC2554"/>
    <w:rsid w:val="00DC55CC"/>
    <w:rsid w:val="00DD7372"/>
    <w:rsid w:val="00DE0D82"/>
    <w:rsid w:val="00DE45BE"/>
    <w:rsid w:val="00DF25D0"/>
    <w:rsid w:val="00DF7ED1"/>
    <w:rsid w:val="00E01BBD"/>
    <w:rsid w:val="00E033DB"/>
    <w:rsid w:val="00E03C66"/>
    <w:rsid w:val="00E079C4"/>
    <w:rsid w:val="00E10912"/>
    <w:rsid w:val="00E11434"/>
    <w:rsid w:val="00E13A82"/>
    <w:rsid w:val="00E206CA"/>
    <w:rsid w:val="00E20E1F"/>
    <w:rsid w:val="00E24D3C"/>
    <w:rsid w:val="00E30017"/>
    <w:rsid w:val="00E36F6B"/>
    <w:rsid w:val="00E40462"/>
    <w:rsid w:val="00E4175C"/>
    <w:rsid w:val="00E42B76"/>
    <w:rsid w:val="00E52A08"/>
    <w:rsid w:val="00E61DF3"/>
    <w:rsid w:val="00E6584A"/>
    <w:rsid w:val="00E720AC"/>
    <w:rsid w:val="00E736B8"/>
    <w:rsid w:val="00E81AA0"/>
    <w:rsid w:val="00E8248A"/>
    <w:rsid w:val="00E8299C"/>
    <w:rsid w:val="00E84FED"/>
    <w:rsid w:val="00E879B0"/>
    <w:rsid w:val="00E94026"/>
    <w:rsid w:val="00EA3DD8"/>
    <w:rsid w:val="00EA4A76"/>
    <w:rsid w:val="00EA5B77"/>
    <w:rsid w:val="00EC76B8"/>
    <w:rsid w:val="00ED7054"/>
    <w:rsid w:val="00EE4546"/>
    <w:rsid w:val="00EF2F08"/>
    <w:rsid w:val="00EF6745"/>
    <w:rsid w:val="00F008F6"/>
    <w:rsid w:val="00F02025"/>
    <w:rsid w:val="00F04D9E"/>
    <w:rsid w:val="00F11570"/>
    <w:rsid w:val="00F12B3F"/>
    <w:rsid w:val="00F13E14"/>
    <w:rsid w:val="00F17789"/>
    <w:rsid w:val="00F21285"/>
    <w:rsid w:val="00F30B42"/>
    <w:rsid w:val="00F434DD"/>
    <w:rsid w:val="00F475D0"/>
    <w:rsid w:val="00F56389"/>
    <w:rsid w:val="00F5780F"/>
    <w:rsid w:val="00F61C3D"/>
    <w:rsid w:val="00F66001"/>
    <w:rsid w:val="00F701C6"/>
    <w:rsid w:val="00F825B2"/>
    <w:rsid w:val="00F83977"/>
    <w:rsid w:val="00F902C7"/>
    <w:rsid w:val="00F91B2E"/>
    <w:rsid w:val="00FB08FA"/>
    <w:rsid w:val="00FB2C8F"/>
    <w:rsid w:val="00FB6B31"/>
    <w:rsid w:val="00FB75D4"/>
    <w:rsid w:val="00FD344B"/>
    <w:rsid w:val="00FD7339"/>
    <w:rsid w:val="00FD73B3"/>
    <w:rsid w:val="00FE35F9"/>
    <w:rsid w:val="00FE5AB1"/>
    <w:rsid w:val="00FF0417"/>
    <w:rsid w:val="00FF46D8"/>
    <w:rsid w:val="00FF4ECD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27E9F"/>
  <w15:docId w15:val="{6E51E40C-3A6B-4E28-A5DF-577C2171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1"/>
      </w:numPr>
      <w:spacing w:before="240"/>
      <w:ind w:left="142" w:hanging="142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3"/>
    <w:rsid w:val="006D37DA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paragraph" w:customStyle="1" w:styleId="lneksmlouvytextPVL">
    <w:name w:val="Článek smlouvy text (PVL)"/>
    <w:basedOn w:val="Normln"/>
    <w:qFormat/>
    <w:rsid w:val="00967547"/>
    <w:pPr>
      <w:numPr>
        <w:ilvl w:val="1"/>
        <w:numId w:val="16"/>
      </w:numPr>
      <w:tabs>
        <w:tab w:val="left" w:pos="426"/>
      </w:tabs>
      <w:spacing w:after="0" w:line="240" w:lineRule="auto"/>
      <w:ind w:left="426" w:hanging="426"/>
      <w:outlineLvl w:val="1"/>
    </w:pPr>
    <w:rPr>
      <w:rFonts w:eastAsia="Calibri" w:cs="Times New Roman"/>
      <w:sz w:val="22"/>
      <w:lang w:val="x-none"/>
    </w:rPr>
  </w:style>
  <w:style w:type="paragraph" w:customStyle="1" w:styleId="lneksmlouvynadpisPVL">
    <w:name w:val="Článek smlouvy nadpis (PVL)"/>
    <w:basedOn w:val="Normln"/>
    <w:qFormat/>
    <w:rsid w:val="00967547"/>
    <w:pPr>
      <w:numPr>
        <w:numId w:val="16"/>
      </w:numPr>
      <w:tabs>
        <w:tab w:val="left" w:pos="426"/>
      </w:tabs>
      <w:spacing w:before="120" w:line="240" w:lineRule="auto"/>
      <w:jc w:val="center"/>
      <w:outlineLvl w:val="0"/>
    </w:pPr>
    <w:rPr>
      <w:rFonts w:eastAsia="Calibri" w:cs="Times New Roman"/>
      <w:b/>
      <w:sz w:val="22"/>
      <w:u w:val="single"/>
      <w:lang w:val="x-none"/>
    </w:rPr>
  </w:style>
  <w:style w:type="paragraph" w:customStyle="1" w:styleId="SeznamsmlouvaPVL">
    <w:name w:val="Seznam smlouva (PVL)"/>
    <w:basedOn w:val="lneksmlouvytextPVL"/>
    <w:link w:val="SeznamsmlouvaPVLChar"/>
    <w:qFormat/>
    <w:rsid w:val="00967547"/>
    <w:pPr>
      <w:numPr>
        <w:ilvl w:val="2"/>
      </w:numPr>
      <w:tabs>
        <w:tab w:val="clear" w:pos="426"/>
        <w:tab w:val="left" w:pos="993"/>
      </w:tabs>
      <w:ind w:left="993" w:hanging="567"/>
    </w:pPr>
  </w:style>
  <w:style w:type="character" w:customStyle="1" w:styleId="SeznamsmlouvaPVLChar">
    <w:name w:val="Seznam smlouva (PVL) Char"/>
    <w:link w:val="SeznamsmlouvaPVL"/>
    <w:rsid w:val="00967547"/>
    <w:rPr>
      <w:rFonts w:ascii="Arial" w:eastAsia="Calibri" w:hAnsi="Arial" w:cs="Times New Roman"/>
      <w:lang w:val="x-none"/>
    </w:rPr>
  </w:style>
  <w:style w:type="paragraph" w:customStyle="1" w:styleId="Zkladntext21">
    <w:name w:val="Základní text 21"/>
    <w:basedOn w:val="Normln"/>
    <w:rsid w:val="00967547"/>
    <w:pPr>
      <w:suppressAutoHyphens/>
      <w:spacing w:after="0" w:line="240" w:lineRule="auto"/>
    </w:pPr>
    <w:rPr>
      <w:rFonts w:eastAsia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BD4C4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55869d47ea573d7e1ebb77595b680195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5da17e5203762b181f87c12ac761fb0e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7B92F-3D87-4510-94CA-E322FE053A3B}"/>
</file>

<file path=customXml/itemProps2.xml><?xml version="1.0" encoding="utf-8"?>
<ds:datastoreItem xmlns:ds="http://schemas.openxmlformats.org/officeDocument/2006/customXml" ds:itemID="{CE9FFB2C-BF2B-4DD7-B65F-35FF6DAE5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5DB870-2B9C-43EA-8433-F60D691ABA9D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EF5A4A92-8E0D-4EFF-A211-8DF00EAE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1650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Krigulová Lucie</dc:creator>
  <cp:lastModifiedBy>Krigulová Lucie</cp:lastModifiedBy>
  <cp:revision>2</cp:revision>
  <cp:lastPrinted>2025-06-20T06:59:00Z</cp:lastPrinted>
  <dcterms:created xsi:type="dcterms:W3CDTF">2026-01-26T11:24:00Z</dcterms:created>
  <dcterms:modified xsi:type="dcterms:W3CDTF">2026-01-26T11:24:00Z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10427900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